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692E" w14:textId="77777777" w:rsidR="00764C61" w:rsidRPr="00FC7F5E" w:rsidRDefault="00764C61" w:rsidP="00EB51F6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SZCZEGÓŁOWY OPIS PRZEDMIOTU ZAMÓWIENIA</w:t>
      </w:r>
    </w:p>
    <w:p w14:paraId="6610DAEE" w14:textId="062C3F80" w:rsidR="00764C61" w:rsidRPr="00135FD3" w:rsidRDefault="000A66D7" w:rsidP="00EB51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35F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Zadanie 1</w:t>
      </w:r>
      <w:r w:rsidR="00FE27D3" w:rsidRPr="00135F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: </w:t>
      </w:r>
      <w:r w:rsidR="00C81285" w:rsidRPr="00135F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Rozbudowa serwerowni</w:t>
      </w:r>
      <w:r w:rsidR="00764C61" w:rsidRPr="00135F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14:paraId="0B8C8DB6" w14:textId="77777777" w:rsidR="00FE7CA4" w:rsidRPr="00135FD3" w:rsidRDefault="00FE7CA4" w:rsidP="0097298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FD3">
        <w:rPr>
          <w:rFonts w:ascii="Times New Roman" w:hAnsi="Times New Roman" w:cs="Times New Roman"/>
          <w:sz w:val="24"/>
          <w:szCs w:val="24"/>
        </w:rPr>
        <w:t>Wymagany termin dostawy sprzętu w całości</w:t>
      </w:r>
      <w:r w:rsidRPr="00135FD3">
        <w:rPr>
          <w:rFonts w:ascii="Times New Roman" w:hAnsi="Times New Roman" w:cs="Times New Roman"/>
          <w:b/>
          <w:bCs/>
          <w:sz w:val="24"/>
          <w:szCs w:val="24"/>
        </w:rPr>
        <w:t xml:space="preserve"> do 30.11.2020 r.</w:t>
      </w:r>
    </w:p>
    <w:p w14:paraId="2EDBC87A" w14:textId="39E93E4B" w:rsidR="00FE7CA4" w:rsidRPr="00135FD3" w:rsidRDefault="00FE7CA4" w:rsidP="00FE7CA4">
      <w:pPr>
        <w:jc w:val="both"/>
        <w:rPr>
          <w:rFonts w:ascii="Times New Roman" w:hAnsi="Times New Roman" w:cs="Times New Roman"/>
          <w:sz w:val="24"/>
          <w:szCs w:val="24"/>
        </w:rPr>
      </w:pPr>
      <w:r w:rsidRPr="00135FD3">
        <w:rPr>
          <w:rFonts w:ascii="Times New Roman" w:hAnsi="Times New Roman" w:cs="Times New Roman"/>
          <w:sz w:val="24"/>
          <w:szCs w:val="24"/>
        </w:rPr>
        <w:t xml:space="preserve">Zamawiający wymaga przeprowadzenia montażu, instalacji, konfiguracji zamawianego sprzętu i oprogramowania oraz przeszkolenia pracowników Działu Informatyki Białostockiego Centrum Onkologii </w:t>
      </w:r>
      <w:r w:rsidRPr="00135FD3">
        <w:rPr>
          <w:rFonts w:ascii="Times New Roman" w:hAnsi="Times New Roman" w:cs="Times New Roman"/>
          <w:b/>
          <w:bCs/>
          <w:sz w:val="24"/>
          <w:szCs w:val="24"/>
        </w:rPr>
        <w:t>do 31.12.2020 r</w:t>
      </w:r>
      <w:r w:rsidR="009D02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5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FD3">
        <w:rPr>
          <w:rFonts w:ascii="Times New Roman" w:hAnsi="Times New Roman" w:cs="Times New Roman"/>
          <w:sz w:val="24"/>
          <w:szCs w:val="24"/>
        </w:rPr>
        <w:t>(w zakresie</w:t>
      </w:r>
      <w:r w:rsidR="00833C35">
        <w:rPr>
          <w:rFonts w:ascii="Times New Roman" w:hAnsi="Times New Roman" w:cs="Times New Roman"/>
          <w:sz w:val="24"/>
          <w:szCs w:val="24"/>
        </w:rPr>
        <w:t xml:space="preserve"> określonym </w:t>
      </w:r>
      <w:r w:rsidRPr="00135FD3">
        <w:rPr>
          <w:rFonts w:ascii="Times New Roman" w:hAnsi="Times New Roman" w:cs="Times New Roman"/>
          <w:sz w:val="24"/>
          <w:szCs w:val="24"/>
        </w:rPr>
        <w:t>w dalszej części Załącznika nr 3.1).</w:t>
      </w:r>
    </w:p>
    <w:p w14:paraId="07D7D101" w14:textId="54B92678" w:rsidR="000076B3" w:rsidRPr="00135FD3" w:rsidRDefault="000076B3" w:rsidP="00E61A3D">
      <w:pPr>
        <w:pStyle w:val="Akapitzlist"/>
        <w:numPr>
          <w:ilvl w:val="0"/>
          <w:numId w:val="11"/>
        </w:numPr>
        <w:ind w:left="516" w:hanging="505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135FD3">
        <w:rPr>
          <w:rFonts w:ascii="Times New Roman" w:hAnsi="Times New Roman" w:cs="Times New Roman"/>
          <w:b/>
          <w:sz w:val="32"/>
          <w:szCs w:val="32"/>
          <w:lang w:val="pl-PL"/>
        </w:rPr>
        <w:t xml:space="preserve">System zapewniający </w:t>
      </w:r>
      <w:r w:rsidR="00D233C4">
        <w:rPr>
          <w:rFonts w:ascii="Times New Roman" w:hAnsi="Times New Roman" w:cs="Times New Roman"/>
          <w:b/>
          <w:sz w:val="32"/>
          <w:szCs w:val="32"/>
          <w:lang w:val="pl-PL"/>
        </w:rPr>
        <w:t xml:space="preserve">kopię </w:t>
      </w:r>
      <w:r w:rsidRPr="00135FD3">
        <w:rPr>
          <w:rFonts w:ascii="Times New Roman" w:hAnsi="Times New Roman" w:cs="Times New Roman"/>
          <w:b/>
          <w:sz w:val="32"/>
          <w:szCs w:val="32"/>
          <w:lang w:val="pl-PL"/>
        </w:rPr>
        <w:t>zapasową serwerów oraz macierzy.</w:t>
      </w:r>
    </w:p>
    <w:p w14:paraId="4A0FFD08" w14:textId="7A863067" w:rsidR="00C81285" w:rsidRPr="00E627B0" w:rsidRDefault="00C81285" w:rsidP="00E61A3D">
      <w:pPr>
        <w:pStyle w:val="Akapitzlist"/>
        <w:numPr>
          <w:ilvl w:val="0"/>
          <w:numId w:val="12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27B0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wymaga, aby dostarczony </w:t>
      </w:r>
      <w:proofErr w:type="spellStart"/>
      <w:r w:rsidRPr="00E627B0">
        <w:rPr>
          <w:rFonts w:ascii="Times New Roman" w:hAnsi="Times New Roman" w:cs="Times New Roman"/>
          <w:sz w:val="24"/>
          <w:szCs w:val="24"/>
          <w:lang w:val="pl-PL"/>
        </w:rPr>
        <w:t>deduplikator</w:t>
      </w:r>
      <w:proofErr w:type="spellEnd"/>
      <w:r w:rsidRPr="00E627B0">
        <w:rPr>
          <w:rFonts w:ascii="Times New Roman" w:hAnsi="Times New Roman" w:cs="Times New Roman"/>
          <w:sz w:val="24"/>
          <w:szCs w:val="24"/>
          <w:lang w:val="pl-PL"/>
        </w:rPr>
        <w:t xml:space="preserve"> oraz oprogramowanie do backupu pochodziło od tego samego producenta w celu zapewnienia pełnej kompatybilności sprzętu i oprogramowania oraz świadczenia jednolitego, powiązanego serwisu zarówno sprzętu jak i oprogramowania.</w:t>
      </w:r>
    </w:p>
    <w:p w14:paraId="626B0388" w14:textId="64CC8E3E" w:rsidR="00C81285" w:rsidRPr="00B552FC" w:rsidRDefault="00C81285" w:rsidP="00E61A3D">
      <w:pPr>
        <w:pStyle w:val="Akapitzlist"/>
        <w:numPr>
          <w:ilvl w:val="0"/>
          <w:numId w:val="12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52FC">
        <w:rPr>
          <w:rFonts w:ascii="Times New Roman" w:hAnsi="Times New Roman" w:cs="Times New Roman"/>
          <w:sz w:val="24"/>
          <w:szCs w:val="24"/>
          <w:lang w:val="pl-PL"/>
        </w:rPr>
        <w:t>Zamawiający wymaga dostarczenia</w:t>
      </w:r>
      <w:r w:rsidR="00630BA2" w:rsidRPr="00B552F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 uruchomienia oraz konfiguracji całości dostarczonego systemu wraz z przeprowadzeniem testów wykonywania kopii zapasowych oraz ich odzyskiwania.</w:t>
      </w:r>
    </w:p>
    <w:p w14:paraId="3E735A43" w14:textId="24D95293" w:rsidR="00C81285" w:rsidRPr="00B552FC" w:rsidRDefault="00C81285" w:rsidP="00E61A3D">
      <w:pPr>
        <w:pStyle w:val="Akapitzlist"/>
        <w:numPr>
          <w:ilvl w:val="0"/>
          <w:numId w:val="12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52FC">
        <w:rPr>
          <w:rFonts w:ascii="Times New Roman" w:hAnsi="Times New Roman" w:cs="Times New Roman"/>
          <w:sz w:val="24"/>
          <w:szCs w:val="24"/>
          <w:lang w:val="pl-PL"/>
        </w:rPr>
        <w:t>Zamawiający wymaga przeprowadzenia min</w:t>
      </w:r>
      <w:r w:rsidR="00630BA2" w:rsidRPr="00B552F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 5-dniowego szkolenia z obsługi i zarządzania dostarczonym systemem dla dwóch osób. Szkolenie ma odbyć się w siedzibie producenta</w:t>
      </w:r>
      <w:r w:rsidR="008E6A11"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dystrybutora oferowanego </w:t>
      </w:r>
      <w:r w:rsidR="00CC0FDB" w:rsidRPr="00B552FC">
        <w:rPr>
          <w:rFonts w:ascii="Times New Roman" w:hAnsi="Times New Roman" w:cs="Times New Roman"/>
          <w:sz w:val="24"/>
          <w:szCs w:val="24"/>
          <w:lang w:val="pl-PL"/>
        </w:rPr>
        <w:t>systemu</w:t>
      </w:r>
      <w:r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 całkowicie na koszt Wykonawcy.</w:t>
      </w:r>
    </w:p>
    <w:p w14:paraId="68CA0965" w14:textId="77777777" w:rsidR="00E61A3D" w:rsidRPr="00B552FC" w:rsidRDefault="00C81285" w:rsidP="00E61A3D">
      <w:pPr>
        <w:pStyle w:val="Akapitzlist"/>
        <w:numPr>
          <w:ilvl w:val="0"/>
          <w:numId w:val="12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52FC">
        <w:rPr>
          <w:rFonts w:ascii="Times New Roman" w:hAnsi="Times New Roman" w:cs="Times New Roman"/>
          <w:sz w:val="24"/>
          <w:szCs w:val="24"/>
          <w:lang w:val="pl-PL"/>
        </w:rPr>
        <w:t>Wykonawca zobowiązuje się dokonać instalacji oraz konfiguracji całego sprzętu w infrastrukturze Zamawiającego.</w:t>
      </w:r>
    </w:p>
    <w:p w14:paraId="4441F908" w14:textId="77777777" w:rsidR="00E61A3D" w:rsidRPr="00B552FC" w:rsidRDefault="00E61A3D" w:rsidP="00E61A3D">
      <w:pPr>
        <w:pStyle w:val="Akapitzlist"/>
        <w:numPr>
          <w:ilvl w:val="0"/>
          <w:numId w:val="12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0966199"/>
      <w:r w:rsidRPr="00B552FC">
        <w:rPr>
          <w:rFonts w:ascii="Times New Roman" w:hAnsi="Times New Roman" w:cs="Times New Roman"/>
          <w:sz w:val="24"/>
          <w:szCs w:val="24"/>
          <w:lang w:val="pl-PL"/>
        </w:rPr>
        <w:t>Wymagany okres gwarancji jest parametrem podlegającym ocenie w kryterium „Gwarancja”, i określony w pkt III.7 SIWZ.</w:t>
      </w:r>
    </w:p>
    <w:bookmarkEnd w:id="0"/>
    <w:p w14:paraId="6A5A9EB8" w14:textId="123170E2" w:rsidR="00C81285" w:rsidRPr="00B552FC" w:rsidRDefault="00C81285" w:rsidP="00E61A3D">
      <w:pPr>
        <w:pStyle w:val="Akapitzlist"/>
        <w:numPr>
          <w:ilvl w:val="0"/>
          <w:numId w:val="12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udzielić wsparcia technicznego w obsłudze sprzętu </w:t>
      </w:r>
      <w:bookmarkStart w:id="1" w:name="_Hlk50961824"/>
      <w:r w:rsidR="009D022F" w:rsidRPr="00B552FC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022F"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zadeklarowany </w:t>
      </w:r>
      <w:r w:rsidR="00CC12A8" w:rsidRPr="00B552FC">
        <w:rPr>
          <w:rFonts w:ascii="Times New Roman" w:hAnsi="Times New Roman" w:cs="Times New Roman"/>
          <w:sz w:val="24"/>
          <w:szCs w:val="24"/>
          <w:lang w:val="pl-PL"/>
        </w:rPr>
        <w:t>okres</w:t>
      </w:r>
      <w:r w:rsidRPr="00B552FC">
        <w:rPr>
          <w:rFonts w:ascii="Times New Roman" w:hAnsi="Times New Roman" w:cs="Times New Roman"/>
          <w:sz w:val="24"/>
          <w:szCs w:val="24"/>
          <w:lang w:val="pl-PL"/>
        </w:rPr>
        <w:t xml:space="preserve"> gwarancji</w:t>
      </w:r>
      <w:bookmarkEnd w:id="1"/>
      <w:r w:rsidRPr="00B552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B3A2D8F" w14:textId="44F334F3" w:rsidR="00C620F0" w:rsidRPr="00135FD3" w:rsidRDefault="00AE0C39" w:rsidP="00E61A3D">
      <w:pPr>
        <w:spacing w:before="120"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FD3">
        <w:rPr>
          <w:rFonts w:ascii="Times New Roman" w:hAnsi="Times New Roman" w:cs="Times New Roman"/>
          <w:b/>
          <w:bCs/>
          <w:sz w:val="28"/>
          <w:szCs w:val="28"/>
        </w:rPr>
        <w:t xml:space="preserve">A.1. </w:t>
      </w:r>
      <w:r w:rsidR="00AA5DB2" w:rsidRPr="00135FD3">
        <w:rPr>
          <w:rFonts w:ascii="Times New Roman" w:hAnsi="Times New Roman" w:cs="Times New Roman"/>
          <w:b/>
          <w:bCs/>
          <w:sz w:val="28"/>
          <w:szCs w:val="28"/>
        </w:rPr>
        <w:t>Wymagane parametry:</w:t>
      </w:r>
    </w:p>
    <w:p w14:paraId="586C5EF6" w14:textId="0CEF75C1" w:rsidR="005B1B1D" w:rsidRPr="00135FD3" w:rsidRDefault="005B1B1D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być przeznaczone do de-duplikacji, dedykowane do przechowywania kopii zapasowych.</w:t>
      </w:r>
    </w:p>
    <w:p w14:paraId="5083DB8F" w14:textId="274D1800" w:rsidR="005B1B1D" w:rsidRPr="00135FD3" w:rsidRDefault="00F076D5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rządzenie musi oferować przestrzeń 48TB netto (powierzchni użytkowej dedykowanej do przechowywania </w:t>
      </w:r>
      <w:proofErr w:type="spellStart"/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deduplikatów</w:t>
      </w:r>
      <w:proofErr w:type="spellEnd"/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) bez uwzględniania mechanizmów protekcji, wymagane skalowanie do 288TB powierzchni netto w ramach tego samego urządzenia, rozbudowa do wymaganej pojemności powinna być możliwa poprzez dołożenie kolejnych półek z dyskami oraz odpowiednich licencji, rozbudowa nie może pociągać konieczności dołożenia dodatkowych kontrolerów, nie może być również realizowana poprzez zwielokrotnienie ilości oferowanych urządzeń.</w:t>
      </w:r>
    </w:p>
    <w:p w14:paraId="6D8ACEC5" w14:textId="54345F65" w:rsidR="005B1B1D" w:rsidRPr="00135FD3" w:rsidRDefault="005B1B1D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Oferowane urządzenie musi posiadać minimum:</w:t>
      </w:r>
    </w:p>
    <w:p w14:paraId="012B42E6" w14:textId="368F0A2F" w:rsidR="005B1B1D" w:rsidRPr="00135FD3" w:rsidRDefault="005B1B1D" w:rsidP="00CC0FDB">
      <w:pPr>
        <w:pStyle w:val="Akapitzlist"/>
        <w:numPr>
          <w:ilvl w:val="0"/>
          <w:numId w:val="1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4 porty Ethernet 10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Gb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/s OP – wymagana możliwość obsługi każdym z portów protokołów CIFS, NFS, de-duplikacja na źródle;</w:t>
      </w:r>
    </w:p>
    <w:p w14:paraId="73B2113F" w14:textId="5D1CF822" w:rsidR="005B1B1D" w:rsidRPr="00135FD3" w:rsidRDefault="005B1B1D" w:rsidP="00CC0FDB">
      <w:pPr>
        <w:pStyle w:val="Akapitzlist"/>
        <w:numPr>
          <w:ilvl w:val="0"/>
          <w:numId w:val="1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4 porty FC 16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Gb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/s – wymagana możliwość obsługi każdym z portów protokołów VTL, de-duplikacja na źródle;</w:t>
      </w:r>
    </w:p>
    <w:p w14:paraId="4265608F" w14:textId="1EDECB7A" w:rsidR="005B1B1D" w:rsidRPr="00135FD3" w:rsidRDefault="005B1B1D" w:rsidP="00F076D5">
      <w:pPr>
        <w:pStyle w:val="Akapitzlist"/>
        <w:spacing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Oferowane urządzenie musi umożliwiać rozbudowę o co najmniej (bez konieczności usuwania </w:t>
      </w:r>
      <w:r w:rsidR="00E67F7C" w:rsidRPr="00135FD3">
        <w:rPr>
          <w:rFonts w:ascii="Times New Roman" w:hAnsi="Times New Roman" w:cs="Times New Roman"/>
          <w:sz w:val="24"/>
          <w:szCs w:val="24"/>
          <w:lang w:val="pl-PL"/>
        </w:rPr>
        <w:t>ww.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portów Ethernet)</w:t>
      </w:r>
      <w:r w:rsidR="00E67F7C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4 porty Ethernet 10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Gb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/s RJ45 – wymagana możliwość obsługi każdym z portów protokołów CIFS, NFS, de-duplikacja na źródle;</w:t>
      </w:r>
    </w:p>
    <w:p w14:paraId="46362B4F" w14:textId="018012FC" w:rsidR="005B1B1D" w:rsidRPr="00135FD3" w:rsidRDefault="005B1B1D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Oferowane urządzenie musi zapewniać jednoczesny dostęp wszystkimi poniższymi protokołami, czyli dla Ethernet:</w:t>
      </w:r>
    </w:p>
    <w:p w14:paraId="27285BFA" w14:textId="25259EDC" w:rsidR="005B1B1D" w:rsidRPr="00135FD3" w:rsidRDefault="005B1B1D" w:rsidP="003E6FD9">
      <w:pPr>
        <w:pStyle w:val="Akapitzlist"/>
        <w:numPr>
          <w:ilvl w:val="1"/>
          <w:numId w:val="14"/>
        </w:numPr>
        <w:ind w:left="686" w:hanging="2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CIFS, NFS, </w:t>
      </w:r>
      <w:r w:rsidR="00E67F7C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de-duplikacja 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na źródle (alternatywnie OST/BOOST/CATALYST)</w:t>
      </w:r>
    </w:p>
    <w:p w14:paraId="525D5D56" w14:textId="2B84E434" w:rsidR="005B1B1D" w:rsidRPr="00135FD3" w:rsidRDefault="005B1B1D" w:rsidP="00E67F7C">
      <w:pPr>
        <w:pStyle w:val="Akapitzlist"/>
        <w:ind w:left="39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oraz jednocześnie dla FC (po dodaniu odpowiednich portów)</w:t>
      </w:r>
      <w:r w:rsidR="00F076D5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2D28C13" w14:textId="09F0988F" w:rsidR="005B1B1D" w:rsidRPr="00135FD3" w:rsidRDefault="005B1B1D" w:rsidP="003E6FD9">
      <w:pPr>
        <w:pStyle w:val="Akapitzlist"/>
        <w:numPr>
          <w:ilvl w:val="1"/>
          <w:numId w:val="14"/>
        </w:numPr>
        <w:ind w:left="686" w:hanging="2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VTL, de-duplikacja na źródle (alternatywnie OST/BOOST/CATALYST)</w:t>
      </w:r>
      <w:r w:rsidR="00F076D5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2549AF4" w14:textId="77777777" w:rsidR="005B1B1D" w:rsidRPr="00135FD3" w:rsidRDefault="005B1B1D" w:rsidP="00F076D5">
      <w:pPr>
        <w:pStyle w:val="Akapitzlist"/>
        <w:spacing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obrębie oferowanej pojemności urządzenia.</w:t>
      </w:r>
    </w:p>
    <w:p w14:paraId="42C96B9E" w14:textId="6A2F7649" w:rsidR="005B1B1D" w:rsidRPr="00135FD3" w:rsidRDefault="00F076D5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ymagane jest dostarczenie licencji pozwalającej na jednoczesną obsługę protokołów CIFS, NFS, VTL w przypadku pojemności oferowanego urządzenia na poziomie 288TB netto co oznacza, że rozbudowa urządzenia z wymaganych 48TB netto do 288TB netto nie może pociągać konieczności dodania kolejnych licencji w przypadku wykorzystywania protokołów CIFS, NFS, VTL w obrębie wymaganej maksymalnej pojemności urządzenia.</w:t>
      </w:r>
    </w:p>
    <w:p w14:paraId="4432523B" w14:textId="23A434F5" w:rsidR="005B1B1D" w:rsidRPr="00135FD3" w:rsidRDefault="005B1B1D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Wymagane jest dostarczenie licencji zapewniających funkcjonalność: WORM (blokada skasowania danych) w obrębie maksymalnej wymaganej pojemności urządzenia.</w:t>
      </w:r>
    </w:p>
    <w:p w14:paraId="5989865C" w14:textId="77777777" w:rsidR="005B1B1D" w:rsidRPr="00135FD3" w:rsidRDefault="005B1B1D" w:rsidP="00F076D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Blokada skasowania danych musi chronić plik w zdefiniowanym czasie przed usunięciem bądź modyfikacją.</w:t>
      </w:r>
    </w:p>
    <w:p w14:paraId="0BF46AF7" w14:textId="77777777" w:rsidR="005B1B1D" w:rsidRPr="00135FD3" w:rsidRDefault="005B1B1D" w:rsidP="00F076D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Blokada skasowania danych musi działać w dwóch trybach (do wyboru przez administratora):</w:t>
      </w:r>
    </w:p>
    <w:p w14:paraId="3AB83CA7" w14:textId="3D791EFE" w:rsidR="005B1B1D" w:rsidRPr="00135FD3" w:rsidRDefault="005B1B1D" w:rsidP="00CC0FDB">
      <w:pPr>
        <w:pStyle w:val="Akapitzlist"/>
        <w:numPr>
          <w:ilvl w:val="0"/>
          <w:numId w:val="62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umożliwiającym zdjęcia blokady przed upływem ważności danych</w:t>
      </w:r>
      <w:r w:rsidR="00F076D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8FBB1FA" w14:textId="11CB4094" w:rsidR="005B1B1D" w:rsidRPr="00135FD3" w:rsidRDefault="005B1B1D" w:rsidP="00686F1D">
      <w:pPr>
        <w:pStyle w:val="Akapitzlist"/>
        <w:numPr>
          <w:ilvl w:val="0"/>
          <w:numId w:val="62"/>
        </w:numPr>
        <w:spacing w:after="0"/>
        <w:ind w:hanging="31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Hlk50445303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nieumożliwiającym </w:t>
      </w:r>
      <w:bookmarkEnd w:id="2"/>
      <w:r w:rsidRPr="00135FD3">
        <w:rPr>
          <w:rFonts w:ascii="Times New Roman" w:hAnsi="Times New Roman" w:cs="Times New Roman"/>
          <w:sz w:val="24"/>
          <w:szCs w:val="24"/>
          <w:lang w:val="pl-PL"/>
        </w:rPr>
        <w:t>zdjęcia blokady przed upływem ważności danych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compliance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F076D5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E79F74" w14:textId="76C1EEBC" w:rsidR="005B1B1D" w:rsidRPr="00135FD3" w:rsidRDefault="005B1B1D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Wymagane jest dostarczenie licencji zapewniających funkcjonalność: ENCRYPTION (szyfrowanie) w obrębie maksymalnej wymaganej pojemności urządzenia.</w:t>
      </w:r>
    </w:p>
    <w:p w14:paraId="22DD2AF7" w14:textId="0C8B2FBD" w:rsidR="005B1B1D" w:rsidRPr="00135FD3" w:rsidRDefault="005B1B1D" w:rsidP="00E61A3D">
      <w:pPr>
        <w:pStyle w:val="Akapitzlist"/>
        <w:numPr>
          <w:ilvl w:val="0"/>
          <w:numId w:val="67"/>
        </w:numPr>
        <w:spacing w:before="6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 się, aby pojedyncze urządzenie dla maksymalnej pojemności (48TB netto) osiągało zagregowaną wydajność w przypadku protokołów CIFS, NFS na poziomie co najmniej 15 TB/h (dane podawane przez producenta w ogólnie dostępnych dokumentach) oraz co najmniej 33 TB/h z wykorzystaniem de-duplikacji na źródle (dane podawane przez producenta w ogólnie dostępnych dokumentach).</w:t>
      </w:r>
    </w:p>
    <w:p w14:paraId="19C60918" w14:textId="5D638276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pozwalać na jednoczesną obsługę minimum 560 strumieni w tym jednocześnie:</w:t>
      </w:r>
    </w:p>
    <w:p w14:paraId="5D579C82" w14:textId="3DA1ACED" w:rsidR="005B1B1D" w:rsidRPr="00135FD3" w:rsidRDefault="005B1B1D" w:rsidP="00CC0FDB">
      <w:pPr>
        <w:pStyle w:val="Akapitzlist"/>
        <w:numPr>
          <w:ilvl w:val="0"/>
          <w:numId w:val="6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zapis danych minimum 400 strumieniami</w:t>
      </w:r>
      <w:r w:rsidR="00F076D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51C0950" w14:textId="3F6827BF" w:rsidR="005B1B1D" w:rsidRPr="00135FD3" w:rsidRDefault="005B1B1D" w:rsidP="00CC0FDB">
      <w:pPr>
        <w:pStyle w:val="Akapitzlist"/>
        <w:numPr>
          <w:ilvl w:val="0"/>
          <w:numId w:val="6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odczyt danych minimum 110 strumieniami</w:t>
      </w:r>
      <w:r w:rsidR="00F076D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F9DECA0" w14:textId="50267E24" w:rsidR="005B1B1D" w:rsidRPr="00135FD3" w:rsidRDefault="005B1B1D" w:rsidP="00CC0FDB">
      <w:pPr>
        <w:pStyle w:val="Akapitzlist"/>
        <w:numPr>
          <w:ilvl w:val="0"/>
          <w:numId w:val="6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replikacja minimum 50 strumieniami</w:t>
      </w:r>
      <w:r w:rsidR="008D16D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88B7033" w14:textId="6FC202D1" w:rsidR="005B1B1D" w:rsidRPr="00135FD3" w:rsidRDefault="005B1B1D" w:rsidP="008D16DC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pochodzących z różnych aplikacji oraz dowolnych protokołów (CIFS, NFS, VTL, de</w:t>
      </w:r>
      <w:r w:rsidR="00F076D5" w:rsidRPr="00135FD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duplikacja na źródle) oraz dowolnych interfejsów (FC, LAN) w tym samym czasie.</w:t>
      </w:r>
    </w:p>
    <w:p w14:paraId="685BFF3C" w14:textId="77777777" w:rsidR="005B1B1D" w:rsidRPr="00135FD3" w:rsidRDefault="005B1B1D" w:rsidP="008D16DC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Wymienione wartości 560 jednoczesnych strumieni dla wszystkich protokołów (czyli jednocześnie 400 dla zapisu, jednocześnie 110 strumieni dla odczytu oraz jednocześnie 50 strumieni dla replikacji) musi mieścić w przedziale oficjalnie rekomendowanym i wspieranym przez producenta urządzenia.</w:t>
      </w:r>
    </w:p>
    <w:p w14:paraId="2C5B8F2B" w14:textId="77777777" w:rsidR="005B1B1D" w:rsidRPr="00135FD3" w:rsidRDefault="005B1B1D" w:rsidP="008D16DC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Wszystkie zapisywane strumienie muszą podlegać globalnej de-duplikacji przed zapisem na dysk (in-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line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 jak opisano w niniejszej specyfikacji.</w:t>
      </w:r>
    </w:p>
    <w:p w14:paraId="4F902D73" w14:textId="7F66B991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Oferowane urządzenie musi mieć możliwość emulacji następujących bibliotek taśmowych:</w:t>
      </w:r>
    </w:p>
    <w:p w14:paraId="692C83E5" w14:textId="36A0DD24" w:rsidR="005B1B1D" w:rsidRPr="00135FD3" w:rsidRDefault="005B1B1D" w:rsidP="00CC0FDB">
      <w:pPr>
        <w:pStyle w:val="Akapitzlist"/>
        <w:numPr>
          <w:ilvl w:val="0"/>
          <w:numId w:val="64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StorageTek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L180</w:t>
      </w:r>
      <w:r w:rsidR="008D16D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BCCD057" w14:textId="54508E96" w:rsidR="005B1B1D" w:rsidRPr="00135FD3" w:rsidRDefault="005B1B1D" w:rsidP="00686F1D">
      <w:pPr>
        <w:pStyle w:val="Akapitzlist"/>
        <w:numPr>
          <w:ilvl w:val="0"/>
          <w:numId w:val="64"/>
        </w:numPr>
        <w:spacing w:after="0"/>
        <w:ind w:hanging="31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IBM 3500</w:t>
      </w:r>
      <w:r w:rsidR="008D16DC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6185E1" w14:textId="58097B5A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Oferowane urządzenie musi mieć możliwość emulacji napędów taśmowych LTO1, LTO2, LTO3, LTO4, LTO5</w:t>
      </w:r>
      <w:r w:rsidR="008D16DC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759CE58" w14:textId="6B9DFBE8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Urządzenie musi umożliwiać eksport oraz import definicji bibliotek taśmowych. Musi być możliwość eksportu / importu definicji bibliotek taśmowych.</w:t>
      </w:r>
    </w:p>
    <w:p w14:paraId="2B4DFC5B" w14:textId="589BC9EA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umożliwiać jednoczesną emulację min. 500 napędów oraz 60 000 slotów w przypadku trybu VTL.</w:t>
      </w:r>
    </w:p>
    <w:p w14:paraId="69D70898" w14:textId="0B3E3A7E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Oferowane urządzenie musi de-duplikować dane in-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line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przed zapisem na nośnik dyskowy. Na wewnętrznych dyskach urządzenia nie mogą być zapisywane dane w oryginalnej postaci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niezdeduplikowanej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 z jakiegokolwiek fragmentu strumienia danych przychodzącego do urządzenia.</w:t>
      </w:r>
    </w:p>
    <w:p w14:paraId="7971B1BE" w14:textId="430C247F" w:rsidR="005B1B1D" w:rsidRPr="00135FD3" w:rsidRDefault="00C873B5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chnologia de-duplikacji musi wykorzystywać algorytm bazujący na zmiennym, dynamicznym bloku.</w:t>
      </w:r>
    </w:p>
    <w:p w14:paraId="19BCAFE6" w14:textId="4378E035" w:rsidR="005B1B1D" w:rsidRPr="00135FD3" w:rsidRDefault="005B1B1D" w:rsidP="00C873B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Algorytm ten musi samoczynnie i automatycznie dopasowywać się do otrzymywanego strumienia danych. Oznacza to, że urządzenie musi dzielić otrzymany pojedynczy strumień danych na bloki o różnej długości.</w:t>
      </w:r>
    </w:p>
    <w:p w14:paraId="76B4D75A" w14:textId="5D94AFA3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De-duplikacja zmiennym, dynamicznym blokiem musi oznaczać, że wielkość każdego bloku (na jakie są dzielone dane pojedynczego strumienia backupowego) może być inna niż poprzedniego i jest indywidualnie ustalana przez algorytm urządzenia w celu maksymalnego zwiększenia efektywności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deduplikacji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B69EDE" w14:textId="531A30AC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Niedopuszczalna jest de-duplikacja stałym blokiem o ustalonej tej samej długości, możliwość manualnej zmiany (bądź poprzez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oskryptowanie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) długości bloku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deduplikacji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również nie może zastąpić wymogu automatycznego doboru długości bloku na jaki dzielony jest każdy strumień danych.</w:t>
      </w:r>
    </w:p>
    <w:p w14:paraId="02F97834" w14:textId="5D94A5BF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Oferowany produkt musi posiadać obsługę mechanizmów globalnej de-duplikacji dla danych otrzymywanych jednocześnie wszystkimi protokołami (CIFS, NFS, VTL,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deduplikacja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na źródle) przechowywanych w obrębie całego urządzenia.</w:t>
      </w:r>
    </w:p>
    <w:p w14:paraId="3785164B" w14:textId="77777777" w:rsidR="005B1B1D" w:rsidRPr="00135FD3" w:rsidRDefault="005B1B1D" w:rsidP="00C873B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obrębie całego urządzenia, raz otrzymany i zapisany w urządzeniu fragment danych nie może być ponownie zapisany bez względu na to, jakim protokołem zostanie ponownie otrzymany.</w:t>
      </w:r>
    </w:p>
    <w:p w14:paraId="07B505F5" w14:textId="2E3CDE0C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Powyższe oznacza również, że oferowany produkt musi również posiadać obsługę mechanizmów globalnej de-duplikacji pomiędzy dowolnymi dwoma wirtualnymi bibliotekami. Blok danych otrzymany i zapisany w wirtualnej bibliotece A, nie może zostać ponownie zapisany, jeśli trafi do innej wirtualnej biblioteki (wirtualnej biblioteki B) w obrębie tego samego urządzenia (to samo dotyczy udziałów NFS/CIFS)</w:t>
      </w:r>
      <w:r w:rsidR="00C873B5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6B22FCA" w14:textId="2F2EB75B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Przestrzeń składowania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zde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-duplikowanych danych musi być jedna dla wszystkich protokołów dostępowych.</w:t>
      </w:r>
    </w:p>
    <w:p w14:paraId="3CE04388" w14:textId="59DE0386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Proces de-duplikacji musi odbywać się in-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line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– w pamięci urządzenia, przed zapisem danych na nośnik dyskowy. Zapisowi na system dyskowy muszą podlegać tylko unikalne bloki danych nie znajdujące się jeszcze w systemie dyskowym urządzenia. Dotyczy to każdego fragmentu przychodzących do urządzenia danych.</w:t>
      </w:r>
    </w:p>
    <w:p w14:paraId="028B8882" w14:textId="651445ED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Proponowane rozwiązanie nie może w żadnej fazie korzystać (w całości lub częściowo) z dodatkowego bufora na składowanie danych w postaci oryginalnej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niezdeduplikowanej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E009D5F" w14:textId="245D31AF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Wszystkie unikalne bloki przed zapisaniem na dysk muszą być kompresowane jedną z metod do wyboru przez klienta: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gz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lz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8A21D8E" w14:textId="48C9DC32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Oferowane urządzenie musi wspierać (wymagane formalne wsparcie producenta urządzenia) co najmniej następujące aplikacje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backupujące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bezpośrednio na oferowane urządzenie: HP Data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Protector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IBM TSM, VERITAS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NetBackup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Networker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Avamar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Oracle RMAN, IBM BRMS, IBM Data Studio,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VDP, SAP BR*Tools, SAP HANA Studio, Microsoft SQL Server Management Studio,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Veeam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E54AB79" w14:textId="21713892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współpracy z każdą z poniższych aplikacji:</w:t>
      </w:r>
    </w:p>
    <w:p w14:paraId="51432775" w14:textId="5B90FF5E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RMAN (dla ORACLE)</w:t>
      </w:r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84D9FEE" w14:textId="64A1A558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Microsoft SQL Server Management Studio (dla Microsoft SQL)</w:t>
      </w:r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4FD1A91" w14:textId="285105E6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IBM Data Studio (dla DB2)</w:t>
      </w:r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CF113DB" w14:textId="475C15BB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SAP BR*Tools (dla SAP/Oracle)</w:t>
      </w:r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79370AE" w14:textId="32BA8438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SAP HANA STUDIO  (dla SAP HANA)</w:t>
      </w:r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E569EED" w14:textId="386F37A7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vShpehre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Data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Protection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- VDP (dla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C1BAA29" w14:textId="1DB6DD4F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Symantec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NetBackup</w:t>
      </w:r>
      <w:proofErr w:type="spellEnd"/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C5BCC59" w14:textId="0B54D8CC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Symantec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BackupExec</w:t>
      </w:r>
      <w:proofErr w:type="spellEnd"/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8BB49EC" w14:textId="510DCD52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HP Data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Protector</w:t>
      </w:r>
      <w:proofErr w:type="spellEnd"/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40FC989" w14:textId="198A9A02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NetWorker</w:t>
      </w:r>
      <w:proofErr w:type="spellEnd"/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CB36EB3" w14:textId="26CAEA1D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Avamar</w:t>
      </w:r>
      <w:proofErr w:type="spellEnd"/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AAAB261" w14:textId="51841BCC" w:rsidR="005B1B1D" w:rsidRPr="00135FD3" w:rsidRDefault="005B1B1D" w:rsidP="00CC0FDB">
      <w:pPr>
        <w:pStyle w:val="Akapitzlist"/>
        <w:numPr>
          <w:ilvl w:val="0"/>
          <w:numId w:val="65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Veeam</w:t>
      </w:r>
      <w:proofErr w:type="spellEnd"/>
      <w:r w:rsidR="00EC77A5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189F5B3" w14:textId="0FBB9C6E" w:rsidR="005B1B1D" w:rsidRPr="00135FD3" w:rsidRDefault="005B1B1D" w:rsidP="00EC77A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umożliwiać de-duplikację na źródle (de-duplikację na zabezpieczanej maszynie) i przesyłanie nowych, nie znajdujących się jeszcze na urządzeniu bloków poprzez sieć LAN.</w:t>
      </w:r>
    </w:p>
    <w:p w14:paraId="34A3B24A" w14:textId="77777777" w:rsidR="005B1B1D" w:rsidRPr="00135FD3" w:rsidRDefault="005B1B1D" w:rsidP="00EC77A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De-duplikacja danych odbywa się na dowolnym serwerze posiadającym funkcjonalność Media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servera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NetBackup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/ agenta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Avamar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/ serwera RMAN / serwera SQL / serwera SAP / serwera DB2, maszyny VDP / klienta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NetWorker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nie posiadającego licencji Storage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Node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FB87B2" w14:textId="77777777" w:rsidR="005B1B1D" w:rsidRPr="00135FD3" w:rsidRDefault="005B1B1D" w:rsidP="00EC77A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De-duplikacja w wyżej wymienionych przypadkach musi zapewniać, aby z serwerów do oferowanego urządzenia były transmitowane poprzez sieć LAN tylko fragmenty danych nie znajdujące się dotychczas na urządzeniu.</w:t>
      </w:r>
    </w:p>
    <w:p w14:paraId="7A915DB9" w14:textId="77777777" w:rsidR="005B1B1D" w:rsidRPr="00135FD3" w:rsidRDefault="005B1B1D" w:rsidP="00EC77A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Wymagana integracja z VDP - umożliwiająca zwiększenie przestrzeni obsługiwanej/adresowanej przez VDP z 8TB do min. 50TB przy zachowaniu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deduplikacji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na źródle, wymagane potwierdzenie funkcjonalności (wymaganej integracji) w oficjalnej dokumentacji producenta oferowanego urządzenia oraz dokumentacji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5C58CE6" w14:textId="3AC0C826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 przypadku przyjmowania backupów z VERITAS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NetBackup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NetWorker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Oracle RMAN, Microsoft MSSQL (przy wykorzystaniu Microsoft SQL Server Management Studio), IBM DB2 (przy wykorzystaniu IBM Data Studio), SAP/Oracle (przy wykorzystaniu SAP BR*Tools), SAP HANA (przy wykorzystaniu SAP HANA STUDIO),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Veeam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urządzenie musi umożliwiać de-duplikację na źródle (de-duplikację na zabezpieczanej maszynie) i przesłanie nowych, nieznajdujących się jeszcze na urządzeniu bloków poprzez sieć FC (po rozbudowie o porty FC).  </w:t>
      </w:r>
    </w:p>
    <w:p w14:paraId="76BB35C8" w14:textId="1FEB15A2" w:rsidR="005B1B1D" w:rsidRPr="00135FD3" w:rsidRDefault="005B1B1D" w:rsidP="00EC77A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De-duplikacja w wyżej wymienionych przypadkach musi zapewniać, aby z serwerów do urządzenia były transmitowane poprzez sieć FC tylko fragmenty danych nieznajdujące się dotychczas na urządzeniu.</w:t>
      </w:r>
    </w:p>
    <w:p w14:paraId="070B3EE2" w14:textId="55AA911A" w:rsidR="005B1B1D" w:rsidRPr="00135FD3" w:rsidRDefault="00A6538C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przypadku de-duplikacji na źródle poprzez sieć IP (LAN oraz WAN), musi być możliwość szyfrowania komunikacji kluczem minimum 256 bitów.</w:t>
      </w:r>
    </w:p>
    <w:p w14:paraId="55781614" w14:textId="1A80118E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Urządzenie musi wspierać de-duplikację na źródle w sieci FC (SAN) minimum dla następujących systemów operacyjnych:</w:t>
      </w:r>
    </w:p>
    <w:p w14:paraId="7AF3DD05" w14:textId="348C9725" w:rsidR="005B1B1D" w:rsidRPr="00135FD3" w:rsidRDefault="005B1B1D" w:rsidP="004C4881">
      <w:pPr>
        <w:pStyle w:val="Akapitzlist"/>
        <w:numPr>
          <w:ilvl w:val="0"/>
          <w:numId w:val="19"/>
        </w:numPr>
        <w:ind w:hanging="3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Windows</w:t>
      </w:r>
      <w:r w:rsidR="004C488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8730E43" w14:textId="108F2C5A" w:rsidR="005B1B1D" w:rsidRPr="00135FD3" w:rsidRDefault="005B1B1D" w:rsidP="004C4881">
      <w:pPr>
        <w:pStyle w:val="Akapitzlist"/>
        <w:numPr>
          <w:ilvl w:val="0"/>
          <w:numId w:val="19"/>
        </w:numPr>
        <w:ind w:hanging="3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Linux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RedHat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SuSE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C488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0F70D82" w14:textId="5FA53E3A" w:rsidR="005B1B1D" w:rsidRPr="00135FD3" w:rsidRDefault="005B1B1D" w:rsidP="004C4881">
      <w:pPr>
        <w:pStyle w:val="Akapitzlist"/>
        <w:numPr>
          <w:ilvl w:val="0"/>
          <w:numId w:val="19"/>
        </w:numPr>
        <w:ind w:hanging="3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HP-UX</w:t>
      </w:r>
      <w:r w:rsidR="004C488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0CE2717" w14:textId="6151267D" w:rsidR="005B1B1D" w:rsidRPr="00135FD3" w:rsidRDefault="005B1B1D" w:rsidP="004C4881">
      <w:pPr>
        <w:pStyle w:val="Akapitzlist"/>
        <w:numPr>
          <w:ilvl w:val="0"/>
          <w:numId w:val="19"/>
        </w:numPr>
        <w:ind w:hanging="3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AIX</w:t>
      </w:r>
      <w:r w:rsidR="004C488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FBE88BB" w14:textId="24388FD9" w:rsidR="005B1B1D" w:rsidRPr="00135FD3" w:rsidRDefault="005B1B1D" w:rsidP="004C4881">
      <w:pPr>
        <w:pStyle w:val="Akapitzlist"/>
        <w:numPr>
          <w:ilvl w:val="0"/>
          <w:numId w:val="19"/>
        </w:numPr>
        <w:spacing w:after="0"/>
        <w:ind w:left="714" w:hanging="32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Solaris</w:t>
      </w:r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B902C94" w14:textId="28F32B62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Dla aplikacji VERITAS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NetBackup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NetWorker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urządzenie musi pozwalać na łączenie backupów pełnych i inkrementalnych bez odczytu danych z urządzenia. Zarządzanie łączeniem backupów pełnych i inkrementalnych musi być wykonywane z poziomu aplikacji VERITAS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NetBackup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NetWorker</w:t>
      </w:r>
      <w:proofErr w:type="spellEnd"/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50AD78D" w14:textId="68DA92A4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powinno dopuszczać co najmniej 90% utylizację powierzchni netto, bez widocznego spadku wydajności. Dokumentacja urządzenia nie może wskazywać na jakiekolwiek problemy czy obostrzenia, które mogą pojawić się przy zapełnieniu urządzenia poniżej 90%.</w:t>
      </w:r>
    </w:p>
    <w:p w14:paraId="0BFBEF07" w14:textId="2161540D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Oferowane urządzenie musi umożliwiać bezpośrednią replikację danych (bez pośrednictwa dodatkowych modułów) do drugiego urządzenia tego samego, wymagane następujące tryby pracy replikacji:</w:t>
      </w:r>
    </w:p>
    <w:p w14:paraId="5B0D98DD" w14:textId="587465DE" w:rsidR="005B1B1D" w:rsidRPr="00135FD3" w:rsidRDefault="005B1B1D" w:rsidP="004C4881">
      <w:pPr>
        <w:pStyle w:val="Akapitzlist"/>
        <w:numPr>
          <w:ilvl w:val="0"/>
          <w:numId w:val="20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jeden do jednego</w:t>
      </w:r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3AE2E67" w14:textId="0474D32A" w:rsidR="005B1B1D" w:rsidRPr="00135FD3" w:rsidRDefault="005B1B1D" w:rsidP="004C4881">
      <w:pPr>
        <w:pStyle w:val="Akapitzlist"/>
        <w:numPr>
          <w:ilvl w:val="0"/>
          <w:numId w:val="20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wiele do jednego</w:t>
      </w:r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C36F046" w14:textId="10D599C0" w:rsidR="005B1B1D" w:rsidRPr="00135FD3" w:rsidRDefault="005B1B1D" w:rsidP="004C4881">
      <w:pPr>
        <w:pStyle w:val="Akapitzlist"/>
        <w:numPr>
          <w:ilvl w:val="0"/>
          <w:numId w:val="20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jeden do wielu</w:t>
      </w:r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2AC7284" w14:textId="6490611A" w:rsidR="005B1B1D" w:rsidRPr="00135FD3" w:rsidRDefault="005B1B1D" w:rsidP="004C4881">
      <w:pPr>
        <w:pStyle w:val="Akapitzlist"/>
        <w:numPr>
          <w:ilvl w:val="0"/>
          <w:numId w:val="20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kaskadowej (urządzenie A replikuje dane do urządzenia B</w:t>
      </w:r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które te same dane replikuje do urządzenia C).</w:t>
      </w:r>
    </w:p>
    <w:p w14:paraId="4CB1F790" w14:textId="77777777" w:rsidR="005B1B1D" w:rsidRPr="00135FD3" w:rsidRDefault="005B1B1D" w:rsidP="00A6538C">
      <w:pPr>
        <w:pStyle w:val="Akapitzlist"/>
        <w:spacing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Replikacja musi się odbywać w trybie asynchronicznym. Transmitowane mogą być tylko te fragmenty danych (bloki) które nie znajdują się na docelowym urządzeniu, rozwiązanie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replikacyjne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nie powinno wymagać, aby obszar na który dane są replikowane był większy od obszaru źródłowego (replikowanego) w przypadku schematu „jeden do jednego” – weryfikacja na podstawie ogólnie dostępnej dokumentacji producenta oraz zaleceń.   Ewentualna licencja na replikację nie musi być dostarczona w ramach niniejszego postępowania.</w:t>
      </w:r>
    </w:p>
    <w:p w14:paraId="62731F56" w14:textId="5F1FEC1F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również umożliwiać wydzielenie określonych portów Ethernet do replikacji.</w:t>
      </w:r>
    </w:p>
    <w:p w14:paraId="7585FFC7" w14:textId="39C3191E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wykorzystania portów Ethernet do replikacji urządzenie musi umożliwiać przyjmowanie backupów, odtwarzanie danych, przyjmowanie strumienia replikacji, wysyłanie strumienia replikacji tymi samymi portami.</w:t>
      </w:r>
    </w:p>
    <w:p w14:paraId="30B277D2" w14:textId="52611128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 przypadku replikacji danych między dwoma urządzeniami kontrolowanej przez systemy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VDP /VERITAS 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NetBackup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/ HP Data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Protector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/ 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Avamar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/ EMC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NetWorker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muszą być możliwe do uzyskania jednocześnie wszystkie następujące funkcjonalności:</w:t>
      </w:r>
    </w:p>
    <w:p w14:paraId="49AB76F3" w14:textId="11EA152A" w:rsidR="005B1B1D" w:rsidRPr="00135FD3" w:rsidRDefault="005B1B1D" w:rsidP="004C4881">
      <w:pPr>
        <w:pStyle w:val="Akapitzlist"/>
        <w:numPr>
          <w:ilvl w:val="0"/>
          <w:numId w:val="21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replikacja odbywa się bezpośrednio między dwoma urządzeniami bez udziału serwerów pośredniczących</w:t>
      </w:r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1FF22F1" w14:textId="1FFB3459" w:rsidR="005B1B1D" w:rsidRPr="00135FD3" w:rsidRDefault="005B1B1D" w:rsidP="004C4881">
      <w:pPr>
        <w:pStyle w:val="Akapitzlist"/>
        <w:numPr>
          <w:ilvl w:val="0"/>
          <w:numId w:val="21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replikacji podlegają tylko te fragmenty danych, które nie znajdują się na docelowym urządzeniu</w:t>
      </w:r>
      <w:r w:rsidR="00A6538C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3EC4926" w14:textId="2F7CE587" w:rsidR="005B1B1D" w:rsidRPr="00135FD3" w:rsidRDefault="005B1B1D" w:rsidP="004C4881">
      <w:pPr>
        <w:pStyle w:val="Akapitzlist"/>
        <w:numPr>
          <w:ilvl w:val="0"/>
          <w:numId w:val="21"/>
        </w:numPr>
        <w:spacing w:after="0"/>
        <w:ind w:left="714" w:hanging="31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replikacja zarządzana jest z poziomu aplikacji backupowej, aplikacja backupowa posiada informację o obydwu kopiach zapasowych znajdujących się w obydwu urządzeniach bez konieczności przeprowadzania procesu inwentaryzacji</w:t>
      </w:r>
    </w:p>
    <w:p w14:paraId="5ABF0939" w14:textId="5BDB07B6" w:rsidR="005B1B1D" w:rsidRPr="00135FD3" w:rsidRDefault="00A6538C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arzut na wydajność związany z replikacją nie może zmniejszyć wydajności urządzenia o więcej niż 10%.</w:t>
      </w:r>
    </w:p>
    <w:p w14:paraId="6DD1C86A" w14:textId="56F9376B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Wymagana możliwość ograniczenia pasma używanego do replikacji między dwoma urządzeniami.</w:t>
      </w:r>
    </w:p>
    <w:p w14:paraId="24027C40" w14:textId="3AE19E7A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Zdeduplikowane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i skompresowane dane przechowywane w obrębie podsystemu dyskowego urządzenia muszą być chronione za pomocą technologii RAID 6.</w:t>
      </w:r>
    </w:p>
    <w:p w14:paraId="0E6572E7" w14:textId="34608139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Każda grupa RAID 6 musi mieć przynajmniej 1 dysk hot-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spare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automatycznie włączany do grupy RAID w przypadku awarii jednego z dysków produkcyjnych. Dyski hot-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spare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muszą być globalne, możliwe do wykorzystania w innych półkach, w przypadku wyczerpania w nich dysków hot-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spare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4F5BE9D" w14:textId="7FEB1AE2" w:rsidR="005B1B1D" w:rsidRPr="00135FD3" w:rsidRDefault="00A6538C" w:rsidP="00E61A3D">
      <w:pPr>
        <w:pStyle w:val="Akapitzlist"/>
        <w:numPr>
          <w:ilvl w:val="0"/>
          <w:numId w:val="67"/>
        </w:numPr>
        <w:spacing w:before="120" w:after="0"/>
        <w:ind w:left="391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ącznie oferowane urządzenie musi posiadać zapasowe dyski typu hot-</w:t>
      </w:r>
      <w:proofErr w:type="spellStart"/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spare</w:t>
      </w:r>
      <w:proofErr w:type="spellEnd"/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29E7DCD" w14:textId="0B57F00B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Oferowane urządzenie musi umożliwiać wykonywanie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SnapShot’ów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czyli możliwość zamrożenia obrazu danych (stanu backupów) w urządzeniu na określoną chwilę. Oferowane urządzenie musi również umożliwiać odtworzenie danych ze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Snapshot’u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4D0979" w14:textId="77777777" w:rsidR="005B1B1D" w:rsidRPr="00135FD3" w:rsidRDefault="005B1B1D" w:rsidP="00922057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Odtworzenie danych ze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Snapshot’u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nie może wymagać konieczności nadpisania danych produkcyjnych jak również nie może oznaczać przerwy w normalnej pracy urządzenia (przyjmowania backupów / odtwarzania).</w:t>
      </w:r>
    </w:p>
    <w:p w14:paraId="0771454C" w14:textId="58F03CB7" w:rsidR="005B1B1D" w:rsidRPr="00135FD3" w:rsidRDefault="00922057" w:rsidP="00E61A3D">
      <w:pPr>
        <w:pStyle w:val="Akapitzlist"/>
        <w:numPr>
          <w:ilvl w:val="0"/>
          <w:numId w:val="67"/>
        </w:numPr>
        <w:spacing w:before="120" w:after="0"/>
        <w:ind w:left="392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rządzenie musi pozwalać na przechowywanie minimum 500 </w:t>
      </w:r>
      <w:proofErr w:type="spellStart"/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Snapshotów</w:t>
      </w:r>
      <w:proofErr w:type="spellEnd"/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jednocześnie.</w:t>
      </w:r>
    </w:p>
    <w:p w14:paraId="1F7C1C06" w14:textId="48E553E1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2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pozwalać na podział na logiczne części. Dane znajdujące się w każdej logicznej części muszą być między sobą de-duplikowane (globalna de-duplikacja między logicznymi częściami urządzenia).</w:t>
      </w:r>
    </w:p>
    <w:p w14:paraId="774BDA7C" w14:textId="5E342690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2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mieć możliwość podziału na minimum 14 logicznych części pracujących równolegle. Producent musi oficjalnie wspierać pracę minimum 14 logicznych części pracujących równolegle z pełną wydajnością urządzenia.</w:t>
      </w:r>
    </w:p>
    <w:p w14:paraId="3409ABC0" w14:textId="43DF2102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2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Dla każdej z logicznych części oferowanego urządzenia musi być możliwość zdefiniowania oddzielnego użytkownika zarządzającego daną logiczną częścią de-duplikatora. Użytkownicy zarządzający logiczną częścią A muszą widzieć tylko i wyłącznie zasoby logicznej części i nie mogą widzieć żadnych innych zasobów oferowanego urządzenia.</w:t>
      </w:r>
    </w:p>
    <w:p w14:paraId="720EC362" w14:textId="63F39A64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2" w:hanging="3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Wymagana możliwość zaprezentowania każdej z logicznych części oferowanego urządzenia jako niezależnego urządzenia dostępnego poprzez:</w:t>
      </w:r>
    </w:p>
    <w:p w14:paraId="3B6A7040" w14:textId="5A3459EA" w:rsidR="005B1B1D" w:rsidRPr="00135FD3" w:rsidRDefault="005B1B1D" w:rsidP="004C4881">
      <w:pPr>
        <w:pStyle w:val="Akapitzlist"/>
        <w:numPr>
          <w:ilvl w:val="0"/>
          <w:numId w:val="22"/>
        </w:numPr>
        <w:ind w:hanging="3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CIFS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D612595" w14:textId="256A4E16" w:rsidR="005B1B1D" w:rsidRPr="00135FD3" w:rsidRDefault="005B1B1D" w:rsidP="004C4881">
      <w:pPr>
        <w:pStyle w:val="Akapitzlist"/>
        <w:numPr>
          <w:ilvl w:val="0"/>
          <w:numId w:val="22"/>
        </w:numPr>
        <w:ind w:hanging="3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NFS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2EBB945" w14:textId="7A4260EE" w:rsidR="005B1B1D" w:rsidRPr="00135FD3" w:rsidRDefault="005B1B1D" w:rsidP="004C4881">
      <w:pPr>
        <w:pStyle w:val="Akapitzlist"/>
        <w:numPr>
          <w:ilvl w:val="0"/>
          <w:numId w:val="22"/>
        </w:numPr>
        <w:ind w:hanging="3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VTL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82F5485" w14:textId="5F8D7A7A" w:rsidR="005B1B1D" w:rsidRPr="00135FD3" w:rsidRDefault="005B1B1D" w:rsidP="004C4881">
      <w:pPr>
        <w:pStyle w:val="Akapitzlist"/>
        <w:numPr>
          <w:ilvl w:val="0"/>
          <w:numId w:val="22"/>
        </w:numPr>
        <w:spacing w:after="0"/>
        <w:ind w:left="714" w:hanging="32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wymagany protokół umożliwiający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deduplikację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na źródle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ACA64F5" w14:textId="208DB5DD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Urządzenie musi umożliwiać przechowywanie danych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niezmienialnych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18FE18C" w14:textId="51A08970" w:rsidR="005B1B1D" w:rsidRPr="00135FD3" w:rsidRDefault="005B1B1D" w:rsidP="004C4881">
      <w:pPr>
        <w:pStyle w:val="Akapitzlist"/>
        <w:numPr>
          <w:ilvl w:val="0"/>
          <w:numId w:val="2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Video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7CC89D5" w14:textId="16C575D7" w:rsidR="005B1B1D" w:rsidRPr="00135FD3" w:rsidRDefault="005B1B1D" w:rsidP="004C4881">
      <w:pPr>
        <w:pStyle w:val="Akapitzlist"/>
        <w:numPr>
          <w:ilvl w:val="0"/>
          <w:numId w:val="2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Grafika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CD07F48" w14:textId="30467F04" w:rsidR="005B1B1D" w:rsidRPr="00135FD3" w:rsidRDefault="005B1B1D" w:rsidP="004C4881">
      <w:pPr>
        <w:pStyle w:val="Akapitzlist"/>
        <w:numPr>
          <w:ilvl w:val="0"/>
          <w:numId w:val="2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Nagrania dźwiękowe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5AFAAE7" w14:textId="1B8381FD" w:rsidR="005B1B1D" w:rsidRPr="00135FD3" w:rsidRDefault="005B1B1D" w:rsidP="004C4881">
      <w:pPr>
        <w:pStyle w:val="Akapitzlist"/>
        <w:numPr>
          <w:ilvl w:val="0"/>
          <w:numId w:val="23"/>
        </w:numPr>
        <w:ind w:hanging="3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Pliki pdf</w:t>
      </w:r>
      <w:r w:rsidR="00922057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F3C06CE" w14:textId="77777777" w:rsidR="005B1B1D" w:rsidRPr="00135FD3" w:rsidRDefault="005B1B1D" w:rsidP="004C4881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na udziałach CIFS/NFS.</w:t>
      </w:r>
    </w:p>
    <w:p w14:paraId="7CDDF116" w14:textId="77777777" w:rsidR="005B1B1D" w:rsidRPr="00135FD3" w:rsidRDefault="005B1B1D" w:rsidP="00215BEF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Wymagane jest formalne wsparcie producenta dla przechowywania powyższych danych na urządzeniu, dodatkowo wymagane jest formalne wsparcie producenta dla:</w:t>
      </w:r>
    </w:p>
    <w:p w14:paraId="6976DA8A" w14:textId="48100EB3" w:rsidR="005B1B1D" w:rsidRPr="00135FD3" w:rsidRDefault="005B1B1D" w:rsidP="003E6FD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przechowywania na urządzeniu minimum 500 milionów plików</w:t>
      </w:r>
      <w:r w:rsidR="00215BEF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FAAE296" w14:textId="2B10CC3C" w:rsidR="005B1B1D" w:rsidRPr="00135FD3" w:rsidRDefault="005B1B1D" w:rsidP="003E6FD9">
      <w:pPr>
        <w:pStyle w:val="Akapitzlist"/>
        <w:numPr>
          <w:ilvl w:val="0"/>
          <w:numId w:val="2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dziennego zasilenia urządzenia na poziomie minimum 500 tysięcy plików</w:t>
      </w:r>
      <w:r w:rsidR="00215BEF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C35109" w14:textId="1027E916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Wymagana gotowość do pracy urządzenia tzn.: możliwość zapisu oraz odtwarzania danych (przy założeniu równoległego wykorzystania wszystkich wymaganych interfejsów) po niespodziewanym wyłączeniu prądu i ponownym uruchomieniu, w czasie nie dłuższym niż 60 minut od włączenia.</w:t>
      </w:r>
    </w:p>
    <w:p w14:paraId="4508971E" w14:textId="17561900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Urządzenie musi weryfikować wszystkie zabezpieczane dane podczas procesu zapisu (nie chodzi o ew. weryfikację danych indeksowych generowanych przez urządzenie, ale o weryfikację wszystkich zabezpieczanych danych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backup’owych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). Każda zapisana na dyskach porcja danych musi być odczytana i porównana z danymi otrzymanymi przez urządzenie, opisana funkcjonalność powinna być częścią procesu zapisywania danych co oznacza, że weryfikacja realizowana podczas produkcyjnego dostępu do danych (w trakcie procesu RESTORE) a nie podczas procesu zapisu danych na urządzeniu - nie spełnia niniejszych wymagań. Powyższa weryfikacja musi odbywać się w locie, czyli przed usunięciem z pamięci oryginalnych danych (otrzymanych z aplikacji backupowej), musi być realizowana w trybie ciągłym (a nie ad-hoc), wymagane parametry wydajnościowe urządzenia muszą uwzględniać tę funkcjonalność.</w:t>
      </w:r>
    </w:p>
    <w:p w14:paraId="759A335C" w14:textId="77777777" w:rsidR="005B1B1D" w:rsidRPr="00135FD3" w:rsidRDefault="005B1B1D" w:rsidP="00215BEF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Wymagane potwierdzenie opisanej funkcjonalności w oficjalnej dokumentacji producenta oferowanego urządzenia.</w:t>
      </w:r>
    </w:p>
    <w:p w14:paraId="37B14BFB" w14:textId="1A89F963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Urządzenie musi automatycznie usuwać przeterminowane dane (bloki danych nie należące do backupów o aktualnej retencji) w procesie czyszczenia. </w:t>
      </w:r>
    </w:p>
    <w:p w14:paraId="27BCA3E4" w14:textId="76E2B48C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Proces usuwania przeterminowanych danych (czyszczenia) nie może uniemożliwiać pracy procesów backupu / odtwarzania danych (zapisu / odczytu danych z zewnątrz do systemu), nie może wymagać (zgodnie z oficjalnymi zaleceniami producenta) definiowania BLACKOUT WINDOW, czyli okna czasowego dedykowanego dla procesu czyszczenia, podczas którego nie są realizowane procesy backupu / odtwarzania danych czy replikacji.</w:t>
      </w:r>
    </w:p>
    <w:p w14:paraId="0AE83527" w14:textId="6A32C02B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Wymagana możliwość zdefiniowania maksymalnego obciążenia urządzenia procesem usuwania przeterminowanych danych (poziomu obciążenia procesora).</w:t>
      </w:r>
    </w:p>
    <w:p w14:paraId="094BCC0C" w14:textId="69214CE9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Wymagana możliwość zdefiniowania czasu, w którym wykonywany jest proces usuwania przeterminowanych danych (czyszczenia).</w:t>
      </w:r>
    </w:p>
    <w:p w14:paraId="3BDFA8A6" w14:textId="1AC30F14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Standardowa cz</w:t>
      </w:r>
      <w:r w:rsidR="00215BEF" w:rsidRPr="00135FD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stotliwość usuwania przeterminowanych danych (czyszczenie) nie powinna być większa niż 1 raz na tydzień - minimalizując czas, w którym backupy/odtworzenia narażone są na spowolnienie (weryfikacja wymagania na podstawie dokumentacji typu DOBRE PRAKTYKI publikowanej przez producenta).</w:t>
      </w:r>
    </w:p>
    <w:p w14:paraId="0E55BC4D" w14:textId="0CCF3A01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zapewniać w dni robocze (poniedziałek – piątek) minimum 20 godzin pełnej wydajności. W czasie pełnej wydajności (</w:t>
      </w:r>
      <w:r w:rsidR="00215BEF" w:rsidRPr="00135FD3">
        <w:rPr>
          <w:rFonts w:ascii="Times New Roman" w:hAnsi="Times New Roman" w:cs="Times New Roman"/>
          <w:sz w:val="24"/>
          <w:szCs w:val="24"/>
          <w:lang w:val="pl-PL"/>
        </w:rPr>
        <w:t>poniedziałek – piątek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 minimum 20 godzin dziennie) urządzenie nie może wykonywać jakichkolwiek wewnętrznych procesów w tym nie może wykonywać usuwania przeterminowanych danych.</w:t>
      </w:r>
    </w:p>
    <w:p w14:paraId="0A25A134" w14:textId="1C068F48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Proces usuwania przeterminowanych danych nie może zajmować więcej niż 4 godziny dziennie w dni robocze (poniedziałek – piątek).</w:t>
      </w:r>
    </w:p>
    <w:p w14:paraId="60A60974" w14:textId="68D784EB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Urządzenie musi mieć możliwość zarządzania poprzez</w:t>
      </w:r>
      <w:r w:rsidR="00215BEF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CC57E81" w14:textId="4519881A" w:rsidR="005B1B1D" w:rsidRPr="00135FD3" w:rsidRDefault="005B1B1D" w:rsidP="003E6FD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interfejs graficzny dostępny z przeglądarki internetowej</w:t>
      </w:r>
      <w:r w:rsidR="00215BEF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F931320" w14:textId="7F87209D" w:rsidR="005B1B1D" w:rsidRPr="00135FD3" w:rsidRDefault="005B1B1D" w:rsidP="003E6FD9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poprzez linię komend (CLI) dostępną z poziomu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ssh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secure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shell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15BEF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8517A8E" w14:textId="42BCDF81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do zarządzania musi rezydować </w:t>
      </w:r>
      <w:r w:rsidR="00CC12A8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oferowanym urządzeniu de-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duplikacyjnym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8D781D0" w14:textId="209EF610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Oferowane urządzenie musi mieć możliwość sprawdzenia pakietu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upgrade’ującego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firmware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urządzenia (GUI lub CLI), to znaczy sprawdzenia czy nowa wersja systemu nie spowoduje problemów z urządzeniem.</w:t>
      </w:r>
    </w:p>
    <w:p w14:paraId="1E9BD571" w14:textId="0D21E9F9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Urządzenie musi być rozwiązaniem kompletnym,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appliancem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sprzętowym pochodzącym od jednego producenta. Zamawiający nie dopuszcza stosowania rozwiązań typu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gateway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. Urządzenie musi być oficjalnie dostępne w ofercie producenta </w:t>
      </w:r>
      <w:r w:rsidR="003903EF" w:rsidRPr="00135FD3">
        <w:rPr>
          <w:rFonts w:ascii="Times New Roman" w:hAnsi="Times New Roman" w:cs="Times New Roman"/>
          <w:sz w:val="24"/>
          <w:szCs w:val="24"/>
          <w:lang w:val="pl-PL"/>
        </w:rPr>
        <w:t>na dzień składania ofert</w:t>
      </w:r>
      <w:r w:rsidR="00D2413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B581176" w14:textId="0A73AEBF" w:rsidR="005B1B1D" w:rsidRPr="00135FD3" w:rsidRDefault="005B1B1D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Dostarczone urządzenie musi stanowić całość pochodzącą od jednego producenta (oprogramowanie oraz sprzęt) i być serwisowane przez autoryzowany serwis producenta ze wsparciem na </w:t>
      </w:r>
      <w:r w:rsidR="00CC12A8" w:rsidRPr="00135FD3">
        <w:rPr>
          <w:rFonts w:ascii="Times New Roman" w:hAnsi="Times New Roman" w:cs="Times New Roman"/>
          <w:sz w:val="24"/>
          <w:szCs w:val="24"/>
          <w:lang w:val="pl-PL"/>
        </w:rPr>
        <w:t>okres oferowanej gwarancji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 z czasem reakcji na zgłoszenia awarii NBD</w:t>
      </w:r>
      <w:r w:rsidR="00CC12A8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(następny dzień roboczy)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A4E6554" w14:textId="2AB00482" w:rsidR="000076B3" w:rsidRPr="00135FD3" w:rsidRDefault="008201F7" w:rsidP="00E61A3D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przypadku awarii dysku po jego wymianie dysk pozostaje własnością 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B1B1D" w:rsidRPr="00135FD3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C1BFADB" w14:textId="275E442F" w:rsidR="000076B3" w:rsidRPr="00135FD3" w:rsidRDefault="001569C5" w:rsidP="00B90A28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FD3">
        <w:rPr>
          <w:rFonts w:ascii="Times New Roman" w:hAnsi="Times New Roman" w:cs="Times New Roman"/>
          <w:b/>
          <w:bCs/>
          <w:sz w:val="28"/>
          <w:szCs w:val="28"/>
        </w:rPr>
        <w:t xml:space="preserve">A.2 </w:t>
      </w:r>
      <w:r w:rsidR="00F87049" w:rsidRPr="00135FD3">
        <w:rPr>
          <w:rFonts w:ascii="Times New Roman" w:hAnsi="Times New Roman" w:cs="Times New Roman"/>
          <w:b/>
          <w:bCs/>
          <w:sz w:val="28"/>
          <w:szCs w:val="28"/>
        </w:rPr>
        <w:t>Wymagania na system wykonywania i składowania kopii zapasowych</w:t>
      </w:r>
    </w:p>
    <w:p w14:paraId="482EFF81" w14:textId="15C8B9D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 dostarczenia, uruchomienia i wdrożenia centralnego systemu do backupu serwerów systemów otwartych (Windows/ Linux/UNIX), w tym </w:t>
      </w:r>
    </w:p>
    <w:p w14:paraId="4E0CD1ED" w14:textId="4797314D" w:rsidR="00516965" w:rsidRPr="00135FD3" w:rsidRDefault="00516965" w:rsidP="003E6FD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Maszyn wirtualnych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CDE57AC" w14:textId="0E4B3409" w:rsidR="00516965" w:rsidRPr="00135FD3" w:rsidRDefault="00516965" w:rsidP="003E6FD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Serwerów fizycznych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8D654DF" w14:textId="761807AC" w:rsidR="00516965" w:rsidRPr="00135FD3" w:rsidRDefault="00516965" w:rsidP="003E6FD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Serwerów znajdujących się w zdalnych oddziałach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182E4BA" w14:textId="12EB397D" w:rsidR="00516965" w:rsidRPr="00135FD3" w:rsidRDefault="00516965" w:rsidP="003E6FD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Maszyn wirtualnych znajdujących się w zdalnych oddziałach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58D74C3" w14:textId="50AC8924" w:rsidR="00516965" w:rsidRPr="00135FD3" w:rsidRDefault="00516965" w:rsidP="003E6FD9">
      <w:pPr>
        <w:pStyle w:val="Akapitzlist"/>
        <w:numPr>
          <w:ilvl w:val="0"/>
          <w:numId w:val="2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Laptopów połączonych z centralą siecią GSM.</w:t>
      </w:r>
    </w:p>
    <w:p w14:paraId="1EC5115E" w14:textId="7587260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Oferowane licencje muszą zapewnić backup / odtwarzanie środowiska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składającego się z 3 serwerów ESX posiadających łącznie 6 fizycznych procesorów oraz serwerów fizycznych posiadających łącznie 4 fizyczne procesory.</w:t>
      </w:r>
    </w:p>
    <w:p w14:paraId="0938034A" w14:textId="0D064D9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 centralnego backupu musi być umożliwiać dla powyżej definiowanego środowiska backup/odtwarzanie nielimitowanej liczby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4E2F3F1" w14:textId="45DC0FB2" w:rsidR="00516965" w:rsidRPr="00135FD3" w:rsidRDefault="00516965" w:rsidP="003E6FD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maszyn wirtualnych: Zarówno backup obrazów maszyn wirtualnych jak również backup ze środka maszyn wirtualnych wszystkimi dostępnymi agentami oprogramowania backupowego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1B53805" w14:textId="5803FDFE" w:rsidR="00516965" w:rsidRPr="00135FD3" w:rsidRDefault="00516965" w:rsidP="003E6FD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serwerów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032FEFE" w14:textId="5B61EF44" w:rsidR="00516965" w:rsidRPr="00135FD3" w:rsidRDefault="00516965" w:rsidP="003E6FD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systemów operacyjnych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F6D34AF" w14:textId="5724EC01" w:rsidR="00516965" w:rsidRPr="00135FD3" w:rsidRDefault="00516965" w:rsidP="003E6FD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baz danych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B8AF252" w14:textId="1E20F2E9" w:rsidR="00516965" w:rsidRPr="00135FD3" w:rsidRDefault="00516965" w:rsidP="003E6FD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serwerów w zdalnych lokalizacjach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C7EF7F9" w14:textId="0F839FD4" w:rsidR="00516965" w:rsidRPr="00135FD3" w:rsidRDefault="004D4865" w:rsidP="003E6FD9">
      <w:pPr>
        <w:pStyle w:val="Akapitzlist"/>
        <w:numPr>
          <w:ilvl w:val="0"/>
          <w:numId w:val="28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aszyn wirtualnych w zdalnych lokalizacjach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DFBF089" w14:textId="71601332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 się by w ramach oferowanych licencji system umożliwiał backup maszyn wirtualnych w każdym trybie:</w:t>
      </w:r>
    </w:p>
    <w:p w14:paraId="254792F6" w14:textId="3D14BD93" w:rsidR="00516965" w:rsidRPr="00135FD3" w:rsidRDefault="00516965" w:rsidP="003E6FD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Jako obrazy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(pliki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vmdk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5DD9D04" w14:textId="0ACF05C3" w:rsidR="00516965" w:rsidRPr="00135FD3" w:rsidRDefault="00516965" w:rsidP="003E6FD9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Ze środka, agentem plikowym / bazo-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danowym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/ aplikacyjnym dla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sytemów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plików Oracle, SQL,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Sybase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DB2, Exchange, Lotus,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Sharepoint</w:t>
      </w:r>
      <w:proofErr w:type="spellEnd"/>
    </w:p>
    <w:p w14:paraId="61DD7E63" w14:textId="522D639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Serwer backupu we wskazanej lokalizacji musi być dostarczony w formie maszyny wirtualnej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zarządzającej backupem i odtwarzaniem całości zabezpieczanego środowiska. Wymagane jest by maszyna wirtualna obsługiwała minimum 2TB przestrzeni netto przeznaczonej na informacje o backupach, konfiguracji backupów, itp.</w:t>
      </w:r>
    </w:p>
    <w:p w14:paraId="0946974D" w14:textId="08EF02D4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Oferowany system musi tworzyć centralny system backupu wykonujący kopie zapasowe oraz zapewniać przechowywanie wszystkich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zdeduplikowanych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kopii zapasowych na dyskach.</w:t>
      </w:r>
    </w:p>
    <w:p w14:paraId="742717B2" w14:textId="330B4A20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Podana poniżej specyfikacja oprogramowania backupowego określa parametry minimalne. Dostarczane oprogramowanie backupowe zarządzania kopiami zapasowymi musi spełniać następujące wymagania. W ramach licencji na zdefiniowane poniżej środowisko, wszystkie poniższe funkcjonalności musza być dostępne.</w:t>
      </w:r>
    </w:p>
    <w:p w14:paraId="1AC506BF" w14:textId="3E13DAF8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 backupu musi zapewnić realizację centralnego systemu do tworzenia i zarządzania kopiami zapasowymi maszyn wirtualnych i serwerów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HyperV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/ Linux/Windows/UNIX), w tym również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3A08343" w14:textId="75333989" w:rsidR="00516965" w:rsidRPr="00135FD3" w:rsidRDefault="00516965" w:rsidP="003E6FD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działających w oferowanym środowisku wirtualnym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FD86BD2" w14:textId="4933321B" w:rsidR="00516965" w:rsidRPr="00135FD3" w:rsidRDefault="00516965" w:rsidP="003E6FD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działających w zdalnych lokalizacjach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CAD1FE4" w14:textId="4C162108" w:rsidR="00516965" w:rsidRPr="00135FD3" w:rsidRDefault="00516965" w:rsidP="003E6FD9">
      <w:pPr>
        <w:pStyle w:val="Akapitzlist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stacji roboczych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8AD6E68" w14:textId="6091C0D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Każda z maszyn wirtualnych pełniąca rolę serwera backupu zostanie zainstalowane w oddzielnym ośrodku. Każda z maszyn wirtualnych pełniąca rolę serwera backupu musi umożliwiać:</w:t>
      </w:r>
    </w:p>
    <w:p w14:paraId="507159EE" w14:textId="3D5F4096" w:rsidR="00516965" w:rsidRPr="00135FD3" w:rsidRDefault="00516965" w:rsidP="003E6FD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zarządzanie backupem lokalnego środowiska i związanych z nim zdalnych lokalizacji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793EA9C" w14:textId="78EBC17A" w:rsidR="00516965" w:rsidRPr="00135FD3" w:rsidRDefault="00516965" w:rsidP="003E6FD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przechowywanie backupów na dyskach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09C32C5" w14:textId="076A5E2F" w:rsidR="00516965" w:rsidRPr="00135FD3" w:rsidRDefault="00516965" w:rsidP="003E6FD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zarządzanie replikacją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3549013" w14:textId="16ABE41A" w:rsidR="00516965" w:rsidRPr="00135FD3" w:rsidRDefault="00516965" w:rsidP="003E6FD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odtworzenie zreplikowanych backupów również w przypadku całkowitego zniszczenia zdalnego ośrodka, czyli zniszczenia całości zdalnego środowiska backupu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E2800F1" w14:textId="50EA08C5" w:rsidR="00516965" w:rsidRPr="00135FD3" w:rsidRDefault="00516965" w:rsidP="003E6FD9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stanowić kompletny system centralnego backupu z agentami do backupu plików, baz danych, środowisk wirtualnych.</w:t>
      </w:r>
    </w:p>
    <w:p w14:paraId="6FB907CC" w14:textId="08C6862E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Dostarczony system musi przechowywać kopie zapasowe na dyskach. Nie dopuszcza się przechowywania danych na taśmach magnetycznych czy też zabezpieczanych maszynach.</w:t>
      </w:r>
    </w:p>
    <w:p w14:paraId="286D0CAE" w14:textId="5FF4A90F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Dostarczony system powinien umożliwiać przesłanie backupu w chmurę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Cloud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Backup). System powinien współpracować z ogólnie dostępnymi dostawcami usług składowania danych w chmurze AWS, AZURE, GOOGLE.</w:t>
      </w:r>
    </w:p>
    <w:p w14:paraId="7A8C3484" w14:textId="7AF47CA1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musi wspierać (wymagane wsparcie producenta) następujące systemy operacyjne: Windows (także Microsoft Cluster), Linux (Red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Hat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SUSE,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Debian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CentOS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Ubnutu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Novell OES), Solaris, AIX, HP-UX, Mac OS X,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FreeBSD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6FC7ACD4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 zasobów plików z powyższych systemów musi podlegać de-duplikacji ze zmiennym blokiem na zabezpieczanej maszynie zgodnie z wymaganiami w mniejszej specyfikacji.</w:t>
      </w:r>
    </w:p>
    <w:p w14:paraId="5A3E2B0A" w14:textId="0E3C7540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musi wspierać (wymagane wsparcie producenta) backup online następujących baz danych i aplikacji: MS Exchange, MS SQL, Oracle, IBM DB2, Lotus Notes, SharePoint, SAP,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Sybase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HyperV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E05F960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 z powyższych baz danych i aplikacji musi podlegać de-duplikacji ze zmiennym blokiem na zabezpieczanej maszynie zgodnie z wymaganiami zawartymi w mniejszej specyfikacji.</w:t>
      </w:r>
    </w:p>
    <w:p w14:paraId="663C8A13" w14:textId="749E0E5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zabezpieczania baz danych i aplikacji musi istnieć możliwość pobierania kopii zapasowej kilkoma strumieniami jednocześnie (minimum 10 jednoczesnych strumieni).</w:t>
      </w:r>
    </w:p>
    <w:p w14:paraId="3B89EF91" w14:textId="362FEFF1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Zabezpieczane serwery muszą być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bezpośrednio na medium backupowe (dyski oferowanego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applaince’u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lub dyski oferowanego de-duplikatora) bez pośrednictwa jakichkolwiek innych urządzeń / serwerów.</w:t>
      </w:r>
    </w:p>
    <w:p w14:paraId="35B86066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Dotyczy to backupów lokalnych, zdalnych jak również backupu laptopów</w:t>
      </w:r>
    </w:p>
    <w:p w14:paraId="7D56F0E8" w14:textId="646A9A57" w:rsidR="00516965" w:rsidRPr="00135FD3" w:rsidRDefault="004D48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programowanie backupowe musi umożliwiać dla sieci lokalnej:</w:t>
      </w:r>
    </w:p>
    <w:p w14:paraId="0B64FBE8" w14:textId="363FFC47" w:rsidR="00516965" w:rsidRPr="00135FD3" w:rsidRDefault="00516965" w:rsidP="003E6FD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 pojedynczych plików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C209E11" w14:textId="4FBDFDB8" w:rsidR="00516965" w:rsidRPr="00135FD3" w:rsidRDefault="00516965" w:rsidP="003E6FD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backup całych systemów plików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A5CC126" w14:textId="46BB5216" w:rsidR="00516965" w:rsidRPr="00135FD3" w:rsidRDefault="00516965" w:rsidP="003E6FD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 baz danych w trakcie ich normalnej pracy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36AB9E0" w14:textId="588A2B86" w:rsidR="00516965" w:rsidRPr="00135FD3" w:rsidRDefault="00516965" w:rsidP="003E6FD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 ustawień systemu operacyjnego Windows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069B5DF" w14:textId="14635A8D" w:rsidR="00516965" w:rsidRPr="00135FD3" w:rsidRDefault="00516965" w:rsidP="003E6FD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backup całych obrazów maszyn wirtualnych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272EA47" w14:textId="6FEB4FF1" w:rsidR="00516965" w:rsidRPr="00135FD3" w:rsidRDefault="00516965" w:rsidP="003E6FD9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backup całych obrazów maszyn wirtualnych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HyperV</w:t>
      </w:r>
      <w:proofErr w:type="spellEnd"/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D927D75" w14:textId="268FB052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Backup zdalnych oddziałów musi działać poprawnie nawet w przypadku opóźnienia 200 ms w sieci WAN oraz jednocześnie utraty pakietów na poziomie 10%. Powyższa funkcjonalność wymagana jest dla wszystkich typów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danych.</w:t>
      </w:r>
    </w:p>
    <w:p w14:paraId="07E3DF47" w14:textId="649FB25B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Rozwiązanie backupowe nie może wymagać jakichkolwiek czynności ze strony personelu w oddziale. Rozwiązanie backupowe musi działać zakładając, że pracownicy oddziału nie wiedzą w ogóle o istnieniu rozwiązania backupowego.</w:t>
      </w:r>
    </w:p>
    <w:p w14:paraId="4BF95E3D" w14:textId="6165420B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Rozwiązanie backupowe musi być w pełni konfigurowalne z konsoli znajdującej się w centrali. W szczególności backupy maszyn w oddziałach (bazy, pliki) czy też backupy laptopów muszą być konfigurowalne z poziomu centralnej konsoli bez konieczności logowania się na zabezpieczaną maszynę.</w:t>
      </w:r>
    </w:p>
    <w:p w14:paraId="38A133E2" w14:textId="3015CF2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Rozwiązanie backupowe musi mieć możliwość odtworzenia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B504A42" w14:textId="70955DEE" w:rsidR="00516965" w:rsidRPr="00135FD3" w:rsidRDefault="00516965" w:rsidP="003E6FD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plików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23D81B1" w14:textId="4304D23F" w:rsidR="00516965" w:rsidRPr="00135FD3" w:rsidRDefault="00516965" w:rsidP="003E6FD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baz danych</w:t>
      </w:r>
      <w:r w:rsidR="004D486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CA55A96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na docelową maszynę w oddziale z poziomu centralnej konsoli systemu backupowego. Nie może być wymagane logowanie się na odtwarzaną maszynę celem odtworzenia danych z systemu backupowego.</w:t>
      </w:r>
    </w:p>
    <w:p w14:paraId="2E910CED" w14:textId="71B770D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wyboru odtwarzania całego systemu plików dla systemów Windows / Linux / UNIX, rozwiązanie backupowe musi automatycznie i samodzielnie porównać pliki znajdujące się w backupie i pliki znajdujące się odtwarzanej maszynie i odtworzyć tylko brakujące pliki.</w:t>
      </w:r>
    </w:p>
    <w:p w14:paraId="0DA9B12C" w14:textId="74FE98EF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wyboru odtwarzania całego dysku / całego systemu plików, rozwiązanie backupowe nie może odczytywać z medium backupowe</w:t>
      </w:r>
      <w:r w:rsidR="00A16F48" w:rsidRPr="00135FD3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ani przesyłać do odtwarzanej maszyny plików, które znajdowały się zarówno w backupie jak i na odtwarzanej maszynie.</w:t>
      </w:r>
    </w:p>
    <w:p w14:paraId="41FEACFE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Rozwiązanie backupowe musi samodzielnie ustalić których plików brakuje na odtwarzanym dysku zabezpieczanej maszyny i tylko te pliki odtworzyć.</w:t>
      </w:r>
    </w:p>
    <w:p w14:paraId="623F551A" w14:textId="083F573D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Oferowane rozwiązanie musi być odporne na:</w:t>
      </w:r>
    </w:p>
    <w:p w14:paraId="32B0B591" w14:textId="43BD7058" w:rsidR="00516965" w:rsidRPr="00135FD3" w:rsidRDefault="00CF7D39" w:rsidP="003E6FD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późnienia na łączu między oddziałem a ośrodkiem regionalnym (do 200ms)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0323D77" w14:textId="558BAC3F" w:rsidR="00516965" w:rsidRPr="00135FD3" w:rsidRDefault="00CF7D39" w:rsidP="003E6FD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rywanie łącza między oddziałem a ośrodkiem regionalnym (do 30 min)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26CC423" w14:textId="49F2F36D" w:rsidR="00516965" w:rsidRPr="00135FD3" w:rsidRDefault="00516965" w:rsidP="003E6FD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Utraty pakietów (do 10%)</w:t>
      </w:r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1AD5E9E" w14:textId="7D6864D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Wymagane jest by dla wszystkich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systemów i danych de-duplikacja odbywała się na źródle.</w:t>
      </w:r>
    </w:p>
    <w:p w14:paraId="73137616" w14:textId="094537DB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Wymagany jest następujący scenariusz transmisji danych w trakcie backupu:</w:t>
      </w:r>
    </w:p>
    <w:p w14:paraId="4CA62E05" w14:textId="02017D80" w:rsidR="00516965" w:rsidRPr="00135FD3" w:rsidRDefault="00516965" w:rsidP="003E6FD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odczyt danych na zabezpieczanym systemie</w:t>
      </w:r>
      <w:r w:rsidR="001569C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E404252" w14:textId="0E3844E9" w:rsidR="00516965" w:rsidRPr="00135FD3" w:rsidRDefault="00516965" w:rsidP="003E6FD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de-duplikacja danych na zabezpieczanym systemie</w:t>
      </w:r>
      <w:r w:rsidR="001569C5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23D08BA" w14:textId="4518D702" w:rsidR="00516965" w:rsidRPr="00135FD3" w:rsidRDefault="00516965" w:rsidP="003E6FD9">
      <w:pPr>
        <w:pStyle w:val="Akapitzlist"/>
        <w:numPr>
          <w:ilvl w:val="0"/>
          <w:numId w:val="3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transmisja unikalnych, nieznajdujących się na serwerze bloków do oferowanego serwera</w:t>
      </w:r>
      <w:r w:rsidR="001569C5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847F3F" w14:textId="07CC1A36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Włączenie funkcjonalności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deduplikacji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nie może generować wymogu instalacji dodatkowych modułów programowych po stronie klienckiej lub serwera backupowego.</w:t>
      </w:r>
    </w:p>
    <w:p w14:paraId="681245C9" w14:textId="32F839BF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nie może odczytywać tych plików z systemu dyskowego, które się nie zmieniły w stosunku do ostatniego backupu. Raz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zbackupowany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plik nie może być nigdy więcej odczytany, chyba, że zmieni się jego zawartość.</w:t>
      </w:r>
    </w:p>
    <w:p w14:paraId="200C2F2D" w14:textId="125469B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Oprogramowanie backupowe musi wykonywać zawsze tylko logicznie pełne backupy systemu plików. Z zabezpieczanego systemu plików muszą odczytywane tylko nowe lub zmienione pliki, do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appliance’u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backupowego muszą być wysyłane dane po de-duplikacji, natomiast sam backup musi być logicznie pełnym backupem. W wewnętrznej strukturze musi być przechowywana informacja o każdym backupie i należących do niego danych (blokach).</w:t>
      </w:r>
    </w:p>
    <w:p w14:paraId="0E7A8E31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Odtworzenie jakichkolwiek danych plikowych musi być pojedynczym zadaniem identycznym z odtworzeniem danych z pełnego backupu.</w:t>
      </w:r>
    </w:p>
    <w:p w14:paraId="0EADB429" w14:textId="7AF91141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konsoli oprogramowania backupowego musi być możliwość definiowania ważności danych (backupów) na podstawie kryteriów czasowych (dni, miesiące, lata). Po okresie ważności backupy musza być automatycznie usunięte.</w:t>
      </w:r>
    </w:p>
    <w:p w14:paraId="38E551E0" w14:textId="7A0E1B9E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Oferowanie oprogramowanie backupowe musi mieć możliwość tworzenia z poziomu GUI (konsoli graficznej) polityk typu Dziadek – ojciec –syn, to znaczy utworzenia polityki, w której zdefiniowano:</w:t>
      </w:r>
    </w:p>
    <w:p w14:paraId="5082D511" w14:textId="0FFB85D5" w:rsidR="00516965" w:rsidRPr="00135FD3" w:rsidRDefault="00CF7D39" w:rsidP="003E6FD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zas przechowywania backupów dziennych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634CD15" w14:textId="1427235A" w:rsidR="00516965" w:rsidRPr="00135FD3" w:rsidRDefault="00CF7D39" w:rsidP="003E6FD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zas przechowywania backupów tygodniowych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2AC8BA6" w14:textId="3F49FACB" w:rsidR="00516965" w:rsidRPr="00135FD3" w:rsidRDefault="00516965" w:rsidP="003E6FD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Czas przechowywania backupów miesięcznych</w:t>
      </w:r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0764428" w14:textId="3C83F2DC" w:rsidR="00516965" w:rsidRPr="00135FD3" w:rsidRDefault="00516965" w:rsidP="003E6FD9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Czas przechowywania backupów rocznych</w:t>
      </w:r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4219F41" w14:textId="04C283A0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Oferowane rozwiązanie musi umożliwiać tworzenie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wykluczeń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czyli elementów nie podlegających backupowi w ramach zadania backupowego. Musi istnieć możliwość tworzenia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wykluczeń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dla dowolnej kombinacji następujących elementów:</w:t>
      </w:r>
    </w:p>
    <w:p w14:paraId="08E74999" w14:textId="44C7F59D" w:rsidR="00516965" w:rsidRPr="00135FD3" w:rsidRDefault="00516965" w:rsidP="003E6FD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wybranych typów plików, np. dla plików z rozszerzeniem mp3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BFF22EA" w14:textId="4B294D2A" w:rsidR="00516965" w:rsidRPr="00135FD3" w:rsidRDefault="00516965" w:rsidP="003E6FD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dla całych katalogów (np.: c:\windows)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5EB248D" w14:textId="0A8229CA" w:rsidR="00516965" w:rsidRPr="00135FD3" w:rsidRDefault="00516965" w:rsidP="003E6FD9">
      <w:pPr>
        <w:pStyle w:val="Akapitzlist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dla pojedynczych plików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8E6223E" w14:textId="543E483D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Oferowane rozwiązanie musi mieć możliwość zdefiniowania by ostatni backup dowolnego zbioru danych nigdy się nie przeterminował. Oznacza to, że jeśli dany zasób nie jest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backupowany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to automatycznie ostatnie ważny backup tego zasobu jest trzymany bezterminowo. Jedynie administrator może zdecydować o jego usunięciu.</w:t>
      </w:r>
    </w:p>
    <w:p w14:paraId="0FBC8975" w14:textId="7D85F023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Musi być możliwość (przyszła rozbudowa) zainstalowania serwera backupu jako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appliance’u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fizycznego. Musi być możliwość migracji informacji o backupach, ustawień konfiguracji, metadanych między obecnym serwerem w postaci maszyny wirtualnej a przyszłym fizycznym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applience’m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EF1F451" w14:textId="7EE20F13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Oferowane serwery backupu w postaci maszyn wirtualnych muszą zarządzać replikacją backupów. Całość konfiguracji replikacji backupów musi odbywać się z konsoli serwera backupu.</w:t>
      </w:r>
    </w:p>
    <w:p w14:paraId="3336A4B6" w14:textId="0FAABA64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 się by replikacja między backupami znajdujących się na dyskach odbywała się w obu kierunkach jednocześnie:</w:t>
      </w:r>
    </w:p>
    <w:p w14:paraId="5259B96D" w14:textId="4AC62A72" w:rsidR="00516965" w:rsidRPr="00135FD3" w:rsidRDefault="00CF7D39" w:rsidP="003E6F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ackupy z serwera z ośrodka podstawowego do serwera z ośrodka zapasowego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72B663C" w14:textId="2F5739B9" w:rsidR="00516965" w:rsidRPr="00135FD3" w:rsidRDefault="00516965" w:rsidP="003E6F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Backupy z serwera z ośrodka zapasowego do serwera z ośrodka podstawowego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FDEB42" w14:textId="3E89E294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Całość replikacji zarządzana tylko i wyłącznie z poziomu oprogramowania backupowego (serwerów backupu w postaci maszyn wirtualnej w każdym ośrodku)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6370630" w14:textId="6AD0B300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Musi istnieć możliwość zdefiniowania kalendarza replikacji między serwerami oraz zdefiniowania, które zadania backupowe podlegają replikacji.</w:t>
      </w:r>
    </w:p>
    <w:p w14:paraId="47F536A7" w14:textId="77DE62E4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Serwer backupu musi udostępniać (pokazywać w konsoli GUI) backupy które zostały do niego zreplikowane ze zdalnej lokalizacji. Musi być możliwość odtworzenia backupów 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zreplikowanych do lokalnego serwera backupu ze zdalnej lokalizacji. Odtworzenie musi dobywać się poprzez interfejs GUI. Odtworzenie musi być możliwe w przypadku całkowitej niedostępności zdalnego systemu backupu (nieodstępność zdalnego serwera backupu). </w:t>
      </w:r>
    </w:p>
    <w:p w14:paraId="253E8EFE" w14:textId="06125D6E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Każdy serwer backupu w każdej lokalizacji musi udostępniać (pokazywać w konsoli GUI) zarówno lokalne backupy jak wszystkie również backupy zreplikowane do ośrodka zdalnego.</w:t>
      </w:r>
    </w:p>
    <w:p w14:paraId="6C007672" w14:textId="5297114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odtwarzania danych w ośrodku A w trakcie definiowania zadania odtwarzania musi być możliwość zdefiniowania czy odtwarzamy backupy z lokalnej kopii czy też odtwarzamy ze zdalnej kopii z ośrodka B</w:t>
      </w:r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8CCDAE3" w14:textId="14AE183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Konsola zarządzająca systemem backupowym musi integrować się z Active Directory. Musi być możliwość przydzielania użytkownikom i grupom Active Directory dostępnych ról (min, administrator, monitoring, tylko wykonywanie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odtworzeń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 w systemie backupowym.</w:t>
      </w:r>
    </w:p>
    <w:p w14:paraId="15F630D3" w14:textId="09FFC8E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Konsola musi udostępniać raporty dotyczące zajętości przestrzeni przeznaczonej na de-duplikaty.</w:t>
      </w:r>
    </w:p>
    <w:p w14:paraId="20BBD9E2" w14:textId="457605B1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Bloki przesyłane z zabezpieczanych serwerów do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appliance’a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backupowego lub do oferowanego de-duplikatora muszą być kompresowane i szyfrowane algorytmem z kluczem minimum 256-bitowym.</w:t>
      </w:r>
    </w:p>
    <w:p w14:paraId="61A274A9" w14:textId="3EACF88D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Wymagana jest autentyfikacja komunikacji między klientem a serwerem backupu (farmą serwerów) oparta na certyfikatach.</w:t>
      </w:r>
    </w:p>
    <w:p w14:paraId="30627520" w14:textId="42B71AF6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Oprogramowanie backupowe musi pozwalać na odtwarzanie danych poprzez: wybór odtwarzanych danych, odtworzenie danych w jednym kroku.</w:t>
      </w:r>
    </w:p>
    <w:p w14:paraId="4C341E85" w14:textId="7B396BC8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Oprogramowanie backupowe musi mieć możliwość limitowania wielkości zadania backupowego. Jeśli zadanie backupowe przekroczy zdefiniowaną wielkość wówczas nie może być zapisane w systemie backupowych</w:t>
      </w:r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83C29D" w14:textId="64E8D097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Oprogramowanie backupowe musi umożliwiać ograniczenie mocy procesora używanej do wykonywania zdania backupu tak by odpowiednia moc procesora zostawić dla innych zadań.</w:t>
      </w:r>
    </w:p>
    <w:p w14:paraId="07CDC2E7" w14:textId="664EE1CD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Rozwiązanie backupowe musi wspierać backup i odtwarzanie środowisk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5.5, 6.0, 6.5, 6.7</w:t>
      </w:r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BBABE6E" w14:textId="087F14F5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musi umożliwiać dla środowisk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następujące typy backupu:</w:t>
      </w:r>
    </w:p>
    <w:p w14:paraId="462869BD" w14:textId="3A55EB20" w:rsidR="00516965" w:rsidRPr="00135FD3" w:rsidRDefault="00CF7D39" w:rsidP="003E6F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ackup całych maszyn wirtualnych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76D412B" w14:textId="5B695EE8" w:rsidR="00516965" w:rsidRPr="00135FD3" w:rsidRDefault="00516965" w:rsidP="003E6F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Backup pojedynczych, wybranych dysków maszyny wirtualnej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vmdk</w:t>
      </w:r>
      <w:proofErr w:type="spellEnd"/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569C95D" w14:textId="6CF9F35C" w:rsidR="00516965" w:rsidRPr="00135FD3" w:rsidRDefault="00516965" w:rsidP="003E6F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 trakcie backupu odczytowi z systemu dyskowego mają podlegać tylko zmienione bloki wirtualnych maszyn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(wymagane wykorzystanie mechanizmu CBT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F7D3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65EDE35" w14:textId="4A5FE922" w:rsidR="00516965" w:rsidRPr="00135FD3" w:rsidRDefault="00516965" w:rsidP="003E6F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Wszystkie backupy obrazów maszyn wirtualnych muszą być wykonywane przy pomocy technologii CBT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to znaczy do medium backupowego z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muszą być transferowane tylko zmienione bloki</w:t>
      </w:r>
      <w:r w:rsidR="003105F4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07F86E6" w14:textId="123AF38F" w:rsidR="00516965" w:rsidRPr="00135FD3" w:rsidRDefault="00516965" w:rsidP="00DB479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Jednocześnie z punktu widzenia systemu backupowego musza to być backupy pełne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full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backup). To znaczy z punktu widzenia systemu backupu muszą to być backupy identyczne z wykonywanym od zera pełnym backupem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766F1C3" w14:textId="7A9E60C7" w:rsidR="00516965" w:rsidRPr="00135FD3" w:rsidRDefault="00516965" w:rsidP="003E6F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Musi istnieć możliwość zastosowania wyrażeń regularnych do określenia, które wirtualne dyski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mają być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</w:t>
      </w:r>
      <w:r w:rsidR="00C210D9" w:rsidRPr="00135FD3">
        <w:rPr>
          <w:rFonts w:ascii="Times New Roman" w:hAnsi="Times New Roman" w:cs="Times New Roman"/>
          <w:sz w:val="24"/>
          <w:szCs w:val="24"/>
          <w:lang w:val="pl-PL"/>
        </w:rPr>
        <w:t>e</w:t>
      </w:r>
      <w:proofErr w:type="spellEnd"/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3556EE7" w14:textId="01ED2040" w:rsidR="00516965" w:rsidRPr="00135FD3" w:rsidRDefault="00516965" w:rsidP="003E6F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Wykonywanie backupu obrazów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nie może wymagać bufora dyskowego na kopię obrazów maszyn wirtualnych (plików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vmdk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F8C5C13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Powyższe metody backupu maszyn wirtualnych muszą podlegać de-duplikacji ze zmiennym blokiem przed wysłaniem danych do medium backupowego zgodnie z wymaganiami dla de-duplikacji powyżej.</w:t>
      </w:r>
    </w:p>
    <w:p w14:paraId="56B51BAB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Powyższe metody backupu muszą być wbudowane w system backupu i w pełni automatyczne bez wykorzystania skryptów/dodatkowych komend.</w:t>
      </w:r>
    </w:p>
    <w:p w14:paraId="7CF355FF" w14:textId="457E8BC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Oferowany system musi pozwalać na szybkie odtworzenie </w:t>
      </w:r>
    </w:p>
    <w:p w14:paraId="1E37008A" w14:textId="19597ACC" w:rsidR="00516965" w:rsidRPr="00135FD3" w:rsidRDefault="00516965" w:rsidP="003E6FD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całych obrazów maszyn wirtualnych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F1C6CFF" w14:textId="5394C50E" w:rsidR="00516965" w:rsidRPr="00135FD3" w:rsidRDefault="00516965" w:rsidP="003E6FD9">
      <w:pPr>
        <w:pStyle w:val="Akapitzlist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pojedynczych dysków maszyny wirtualnej z backupu całej maszyny wirtualnej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08E5BB0" w14:textId="1F0DCFDD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Rozwiązanie backupowe musi umożliwiać odtworzenie obrazów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dostarczając następujące funkcjonalności:</w:t>
      </w:r>
    </w:p>
    <w:p w14:paraId="30603BBE" w14:textId="63CA71A3" w:rsidR="00516965" w:rsidRPr="00135FD3" w:rsidRDefault="00516965" w:rsidP="003E6FD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Odtworzenie całych maszyn wirtualnych musi wykorzystywać mechanizm CBT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– odtwarzane są tylko te bloki wirtualnej maszyny/dysku które uległy zmianie od ostatniego backupu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6E0A277" w14:textId="6D06E1C0" w:rsidR="00516965" w:rsidRPr="00135FD3" w:rsidRDefault="00516965" w:rsidP="003E6FD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Odtworzenie pojedynczych dysków maszyn wirtualnych musi wykorzystywać mechanizm CBT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– odtwarzane są tylko te bloki wirtualnej maszyny/dysku które uległy zmianie od ostatniego backupu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2C5A326" w14:textId="1CE6237B" w:rsidR="00516965" w:rsidRPr="00135FD3" w:rsidRDefault="00516965" w:rsidP="003E6FD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Odtworzenie pojedynczych plików z backupu obrazu maszyny wirtualnej bez konieczności odtworzenia całej maszyny wirtualnej. Funkcjonalność musi być dostępna dla obrazów maszyn wirtualnych z zainstalowanym systemem operacyjnym Windows oraz Linux.</w:t>
      </w:r>
    </w:p>
    <w:p w14:paraId="13109C49" w14:textId="6502D8FE" w:rsidR="00516965" w:rsidRPr="00135FD3" w:rsidRDefault="00516965" w:rsidP="003E6FD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Możliwość zamontowania na dowolnym serwerze (fizycznym lub wirtualnym)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obrazów maszyn wirtualnych Windows (plików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vmdk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maszyny wirtualnej Windows). Powyższa metoda nie może fizycznie odtwarzać backupów a jedynie pozwalać na przeglądanie zawartości plików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vmdk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backupie z poziomu Eksploratora Plików Windows na dowolnej maszynie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F4847D3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Powyższe metody odtworzenia muszą być wbudowane w system backupu i w pełni automatyczne bez wykorzystania skryptów/dodatkowych komend.</w:t>
      </w:r>
    </w:p>
    <w:p w14:paraId="12F86968" w14:textId="379DB7DF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Rozwiązanie backupowe musi umożliwiać uruchomienie maszyny wirtualnej bezpośrednio z medium backupowego bez konieczności odtwarzania (Instant Access).</w:t>
      </w:r>
    </w:p>
    <w:p w14:paraId="5EF08914" w14:textId="3578D28B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musi mieć możliwość prezentacji (bez konieczności odtworzenia)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obrazów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(plików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vmdk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 jako katalogów na maszynie fizycznej celem ich przeszukiwania (wymagane przeszukiwanie po nazwach plików jak również zawartości plików) z poziomu systemu operacyjnego maszyny fizycznej.</w:t>
      </w:r>
    </w:p>
    <w:p w14:paraId="4CC7BD59" w14:textId="41C5CAB7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musi mieć możliwość backupu / odtworzenia w trybie „image backup” (backup plików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vmdk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) maszyn wirtualnych znajdujących się na serwerach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ESX bez udziału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vCenter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5B7ED8E" w14:textId="690D453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Skalowalność rozwiązania dla środowisk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musi być na poziomie:</w:t>
      </w:r>
    </w:p>
    <w:p w14:paraId="1C211B7B" w14:textId="0949B0A3" w:rsidR="00516965" w:rsidRPr="00135FD3" w:rsidRDefault="00516965" w:rsidP="003E6FD9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Minimum 3000 maszyn wirtualnych w ramach pojedynczej instancji systemu backupu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D280EAE" w14:textId="6B0A1928" w:rsidR="00516965" w:rsidRPr="00135FD3" w:rsidRDefault="00516965" w:rsidP="003E6FD9">
      <w:pPr>
        <w:pStyle w:val="Akapitzlist"/>
        <w:numPr>
          <w:ilvl w:val="0"/>
          <w:numId w:val="4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Minimum 100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ciągu godziny w ramach pojedynczej instancji systemu backupu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4C8109D" w14:textId="6E301832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Rozwiązanie backupowe musi umożliwiać backup i odtwarzanie w tym samym czasie minimum 50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A3223FC" w14:textId="4740D67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musi mieć możliwość automatycznego sprawdzania (weryfikacji)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. Musi istnieć możliwość ustawienia kalendarza weryfikacji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09B694C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Weryfikacja maszyn wirtualnych musi zapewniać minimum:</w:t>
      </w:r>
    </w:p>
    <w:p w14:paraId="6523278E" w14:textId="058ED255" w:rsidR="00516965" w:rsidRPr="00135FD3" w:rsidRDefault="0050042D" w:rsidP="003E6FD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dtworzenie maszyny wirtualnej na zdefiniowanym Data Center / Data </w:t>
      </w:r>
      <w:proofErr w:type="spellStart"/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Store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0B14D1B" w14:textId="36F11D8D" w:rsidR="00516965" w:rsidRPr="00135FD3" w:rsidRDefault="00516965" w:rsidP="003E6FD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Weryfikacja podstawowych procesów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CE7AD91" w14:textId="5B076B8F" w:rsidR="00516965" w:rsidRPr="00135FD3" w:rsidRDefault="00516965" w:rsidP="003E6FD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Możliwość dołączenia własnego skryptu weryfikującego wybrane elementy maszyny wirtualnej</w:t>
      </w:r>
      <w:r w:rsidR="0050042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EFA8CAF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Informacja w konsoli systemu backupu o poprawnej / niepoprawnej weryfikacji maszyny wirtualnej.</w:t>
      </w:r>
    </w:p>
    <w:p w14:paraId="4CF3FCE6" w14:textId="008D816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Administrator (właściciel) danej maszyny wirtualnej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musi mieć możliwość samodzielnego (bez konieczności kontaktu z administratorem backupu czy też administratorem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 odtworzenia pojedynczych plików z dowolnego backupu obrazu jego maszyny wirtualnej.</w:t>
      </w:r>
    </w:p>
    <w:p w14:paraId="4739EFE7" w14:textId="04123DAB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Oprogramowanie backupowe musi zawsze przechowywać pełne backupy obrazów maszyn wirtualnych środowiska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/Hyper-V dla każdej wykonanej w przeszłości kopii zapasowej.</w:t>
      </w:r>
    </w:p>
    <w:p w14:paraId="14B53D6C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Każdy backup obrazu maszyny wirtualnej musi być backupem pełnym.</w:t>
      </w:r>
    </w:p>
    <w:p w14:paraId="08021D2C" w14:textId="67C5A654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Rozwiązanie backupowe musi pozwalać automatyczne polityki backupowe dla:</w:t>
      </w:r>
    </w:p>
    <w:p w14:paraId="5425D8A8" w14:textId="6FCF3FDB" w:rsidR="00516965" w:rsidRPr="00135FD3" w:rsidRDefault="00516965" w:rsidP="003E6FD9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Folderu</w:t>
      </w:r>
      <w:r w:rsidR="003105F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AF57D4C" w14:textId="7CD19AD5" w:rsidR="00516965" w:rsidRPr="00135FD3" w:rsidRDefault="00516965" w:rsidP="003E6FD9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Resource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Pool</w:t>
      </w:r>
      <w:proofErr w:type="spellEnd"/>
      <w:r w:rsidR="003105F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6D4A566" w14:textId="75F33425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="00145CB9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6DA1D42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Oznacza to, że dodanie maszyny wirtualnej do folderu, hosta czy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resource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pooli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spowoduje automatyczne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backupowanie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dodanej maszyny wirtualnej zgodnie z polityka zdefiniowana dla folderu hosta czy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resource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pooli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8A159B2" w14:textId="1FF2E93F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Rozwiązanie backupowe musi umożliwiać zdefiniowanie polityk backupowych dostępnych dla administratora systemu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z poziomu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vCenter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. Administrator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musi mieć możliwość przyporządkowania nowo tworzonych maszyn wirtualnych do polityk backupowych.</w:t>
      </w:r>
    </w:p>
    <w:p w14:paraId="40FAF102" w14:textId="3C25F14B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Oferowany system musi automatycznie naprawiać problemy związane ze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snapshotami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. W przypadku gdy system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nie usunie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snapshotu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, oprogramowanie backupowe musi automatycznie ponawiać usunięcie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snapshotu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a w przypadku konieczności automatycznie konsolidować maszyny wirtualne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="00397356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5FCB06A" w14:textId="21E076C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Backup oraz odtworzenie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musi być możliwy z poziomu graficznego interfejsu, linii komend oraz przez REST API</w:t>
      </w:r>
      <w:r w:rsidR="00397356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08D8C7" w14:textId="3F7F72ED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Oprogramowanie backupowe musi umożliwiać dla środowisk Hyper-V:</w:t>
      </w:r>
    </w:p>
    <w:p w14:paraId="40713750" w14:textId="10A4AAF9" w:rsidR="00516965" w:rsidRPr="00135FD3" w:rsidRDefault="00516965" w:rsidP="003E6FD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 pojedynczych plików i baz danych z maszyny wirtualnej ze środka maszyny wirtualnej Hyper-V</w:t>
      </w:r>
      <w:r w:rsidR="00397356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263DCFD" w14:textId="69836DA2" w:rsidR="00516965" w:rsidRPr="00135FD3" w:rsidRDefault="00516965" w:rsidP="003E6FD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Backup całych maszyn wirtualnych (czyli plików VHD reprezentujących wirtualną maszynę)</w:t>
      </w:r>
      <w:r w:rsidR="00397356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C21C973" w14:textId="263A13D5" w:rsidR="00516965" w:rsidRPr="00135FD3" w:rsidRDefault="00516965" w:rsidP="003E6FD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Pełny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full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) backup całych maszyn wirtualnych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HyperV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(image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level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 musi odbywać się poprzez odczyt tylko zmienionych bloków dysków VHD</w:t>
      </w:r>
      <w:r w:rsidR="00397356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73A1E11" w14:textId="1E8C8481" w:rsidR="00516965" w:rsidRPr="00135FD3" w:rsidRDefault="00516965" w:rsidP="003E6FD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Wykonywanie backupu jak w punkcie b. oraz c. nie może wymagać bufora dyskowego na kopię obrazów maszyn wirtualnych (plików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vhd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97356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BA02B1F" w14:textId="2A465EF1" w:rsidR="00516965" w:rsidRPr="00135FD3" w:rsidRDefault="00516965" w:rsidP="003E6FD9">
      <w:pPr>
        <w:pStyle w:val="Akapitzlist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Wykonywanie backupu jak w punkcie b. oraz c. musi pozwalać na odtworzenie pojedynczych plików z obrazu maszyny wirtualnej bez konieczności odtworzenia całej maszyny wirtualnej. Funkcjonalność musi dostępna dla obrazów maszyn wirtualnych z zainstalowanym systemem operacyjnym Windows.</w:t>
      </w:r>
    </w:p>
    <w:p w14:paraId="3AA31FE6" w14:textId="1A1623FC" w:rsidR="00516965" w:rsidRPr="00135FD3" w:rsidRDefault="00516965" w:rsidP="00397356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Dopuszcza się wykonywanie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snapshotów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vss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maszyn wirtualnych i użycie ich w trakcie backupu obrazów maszyn wirtualnych.</w:t>
      </w:r>
    </w:p>
    <w:p w14:paraId="1F0B9A04" w14:textId="2A7A2E19" w:rsidR="00516965" w:rsidRPr="00135FD3" w:rsidRDefault="00516965" w:rsidP="00397356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Powyższe metody backupu muszą być wbudowane w system backupu i w pełni automatyczne bez wykorzystania skryptów/dodatkowych komend.</w:t>
      </w:r>
    </w:p>
    <w:p w14:paraId="1B204EAB" w14:textId="3CAD3629" w:rsidR="00516965" w:rsidRPr="00135FD3" w:rsidRDefault="00516965" w:rsidP="00397356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Powyższe metody backupu maszyn wirtualnych muszą podlegać de-duplikacji ze zmiennym blokiem w momencie odczytu danych zgodnie z wymaganiami powyżej.</w:t>
      </w:r>
    </w:p>
    <w:p w14:paraId="4176A6F9" w14:textId="4FDD1E4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Oprogramowanie backupowe musi zapewniać spójny backup Exchange / MSSQL przy backupie obrazów maszyn wirtualnych środowiska Hyper-V</w:t>
      </w:r>
      <w:r w:rsidR="004F5C2F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FF088C7" w14:textId="020DCA15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Musi istnieć możliwość odtworzenia danych</w:t>
      </w:r>
      <w:r w:rsidR="00397356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9BC30D4" w14:textId="22D10D3F" w:rsidR="00516965" w:rsidRPr="00135FD3" w:rsidRDefault="00516965" w:rsidP="003E6FD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 zabezpieczanego serwera / komputera</w:t>
      </w:r>
      <w:r w:rsidR="004F5C2F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3AA1CA4" w14:textId="2010F2B8" w:rsidR="00516965" w:rsidRPr="00135FD3" w:rsidRDefault="00516965" w:rsidP="003E6FD9">
      <w:pPr>
        <w:pStyle w:val="Akapitzlist"/>
        <w:numPr>
          <w:ilvl w:val="0"/>
          <w:numId w:val="4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 konsoli systemu backupowego</w:t>
      </w:r>
      <w:r w:rsidR="004F5C2F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019A16F" w14:textId="4958A861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Musi istnieć możliwość odtworzenia:</w:t>
      </w:r>
    </w:p>
    <w:p w14:paraId="325301B5" w14:textId="3B0CBD10" w:rsidR="00516965" w:rsidRPr="00135FD3" w:rsidRDefault="00516965" w:rsidP="003E6FD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Pojedynczego pliku</w:t>
      </w:r>
      <w:r w:rsidR="004F5C2F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5754330" w14:textId="72BDD88A" w:rsidR="00516965" w:rsidRPr="00135FD3" w:rsidRDefault="00516965" w:rsidP="003E6FD9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Zabezpieczanej bazy danych</w:t>
      </w:r>
      <w:r w:rsidR="004F5C2F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9F5862" w14:textId="4BA936EB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Dla systemów Windows 2012, Windows 2016 musi istnieć funkcjonalność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Metal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Recovery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automatycznego odtworzenia całego serwera (system operacyjny + ustawienia systemu operacyjnego + dane) w jednym kroku bezpośrednio z oferowanego urządzenia.</w:t>
      </w:r>
    </w:p>
    <w:p w14:paraId="720EA088" w14:textId="77777777" w:rsidR="00516965" w:rsidRPr="00135FD3" w:rsidRDefault="00516965" w:rsidP="00DB4795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Funkcjonalność musi być wbudowana w rozwiązanie backupowe.</w:t>
      </w:r>
    </w:p>
    <w:p w14:paraId="36318834" w14:textId="5AE90F8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odtwarzania danych z interfejsu dostępnego na zabezpieczanym serwerze musi istnieć mechanizm autentyfikacji użytkowników dostępny w dwóch opcjach:</w:t>
      </w:r>
    </w:p>
    <w:p w14:paraId="2543040A" w14:textId="3782CD20" w:rsidR="00516965" w:rsidRPr="00135FD3" w:rsidRDefault="00516965" w:rsidP="003E6FD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Wbudowany w system backupowy</w:t>
      </w:r>
      <w:r w:rsidR="004F5C2F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6FEC29C" w14:textId="28F4CE33" w:rsidR="00516965" w:rsidRPr="00135FD3" w:rsidRDefault="00516965" w:rsidP="003E6FD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Zintegrowany z usługami katalogowymi</w:t>
      </w:r>
      <w:r w:rsidR="004F5C2F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67C9F62" w14:textId="6EB56F18" w:rsidR="00516965" w:rsidRPr="00135FD3" w:rsidRDefault="00516965" w:rsidP="003E6FD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wykorzystania AD, użytkownicy będący w domenie nie muszą się logować do systemu backupu w przypadku konieczności</w:t>
      </w:r>
      <w:r w:rsidR="009F303D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5FB3BBC" w14:textId="4173D97D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odtworzenia danych</w:t>
      </w:r>
      <w:r w:rsidR="009F303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22F5991" w14:textId="146B6E4C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przeszukania zwartości swoich backupów</w:t>
      </w:r>
      <w:r w:rsidR="009F303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D8BC0FA" w14:textId="787323EF" w:rsidR="00516965" w:rsidRPr="00135FD3" w:rsidRDefault="00516965" w:rsidP="003E6FD9">
      <w:pPr>
        <w:pStyle w:val="Akapitzlist"/>
        <w:numPr>
          <w:ilvl w:val="0"/>
          <w:numId w:val="49"/>
        </w:numPr>
        <w:spacing w:after="0"/>
        <w:ind w:left="1032" w:hanging="2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wykonania backupu</w:t>
      </w:r>
      <w:r w:rsidR="009F303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5772498" w14:textId="63AF5A91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Dla odtwarzania danych z interfejsu końcowego użytkownika dostępnego na zabezpieczanym laptopie / PC muszą być dostarczone następujące funkcjonalności:</w:t>
      </w:r>
    </w:p>
    <w:p w14:paraId="66C3A9AB" w14:textId="696EBC7D" w:rsidR="00516965" w:rsidRPr="00135FD3" w:rsidRDefault="009F303D" w:rsidP="003E6FD9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yszukiwanie pliku do odtwarzania po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B50E5C6" w14:textId="04B2E81A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nazwie pliku</w:t>
      </w:r>
      <w:r w:rsidR="009F303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98BE945" w14:textId="5E7ED8C1" w:rsidR="00516965" w:rsidRPr="00135FD3" w:rsidRDefault="009F303D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oczątkowym fragmencie nazwy pliku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780DE26" w14:textId="6C26740A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końcowym fragmencie nazwy pliku</w:t>
      </w:r>
      <w:r w:rsidR="009F303D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5D728BA" w14:textId="59F2DA52" w:rsidR="00516965" w:rsidRPr="00135FD3" w:rsidRDefault="00516965" w:rsidP="003E6FD9">
      <w:pPr>
        <w:pStyle w:val="Akapitzlist"/>
        <w:numPr>
          <w:ilvl w:val="0"/>
          <w:numId w:val="49"/>
        </w:numPr>
        <w:spacing w:after="0"/>
        <w:ind w:left="1032" w:hanging="278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fragmencie nazwy pliku umiejscowionym gdziekolwiek w pełnej nazwie pliku</w:t>
      </w:r>
      <w:r w:rsidR="009F303D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A424802" w14:textId="54AE70D3" w:rsidR="00516965" w:rsidRPr="00135FD3" w:rsidRDefault="00516965" w:rsidP="003E6FD9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Przeglądania zawartości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zbackupowanego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systemu plików i wybór zasobów do odtworzenia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BD11F70" w14:textId="432B4437" w:rsidR="00516965" w:rsidRPr="00135FD3" w:rsidRDefault="00D3637E" w:rsidP="003E6FD9">
      <w:pPr>
        <w:pStyle w:val="Akapitzlist"/>
        <w:numPr>
          <w:ilvl w:val="0"/>
          <w:numId w:val="50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ybór wersji odtwarzanego pliku / katalogu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0AFD3B2" w14:textId="53C6F6C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Rozwiązanie backupowe musi umożliwiać odtworzenie plików z dowolnego urządzenia (laptop, tablet, smartphone) poprzez przeglądarkę internetową. Odtwarzanie to musi spełniać następujące kryteria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4591C7F" w14:textId="453C4AC5" w:rsidR="00516965" w:rsidRPr="00135FD3" w:rsidRDefault="00516965" w:rsidP="003E6FD9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Uwierzytelnienia użytkownika</w:t>
      </w:r>
      <w:r w:rsidR="00145CB9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9A6FCE5" w14:textId="58090AA9" w:rsidR="00516965" w:rsidRPr="00135FD3" w:rsidRDefault="00D3637E" w:rsidP="003E6FD9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yszukiwanie pliku do odtwarzania po</w:t>
      </w:r>
      <w:r w:rsidR="00145CB9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6409EFB" w14:textId="12F6CFCC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nazwie pliku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81FC917" w14:textId="218E76DD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początkowym fragmencie nazwy pliku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6726340" w14:textId="7172C723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końcowym fragmencie nazwy pliku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D567DAC" w14:textId="5B4E7529" w:rsidR="00516965" w:rsidRPr="00135FD3" w:rsidRDefault="00516965" w:rsidP="003E6FD9">
      <w:pPr>
        <w:pStyle w:val="Akapitzlist"/>
        <w:numPr>
          <w:ilvl w:val="0"/>
          <w:numId w:val="49"/>
        </w:numPr>
        <w:ind w:left="1036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fragmencie nazwy pliku umiejscowionym gdziekolwiek w pełnej nazwie pliku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1FE6DC" w14:textId="6BF19204" w:rsidR="00516965" w:rsidRPr="00135FD3" w:rsidRDefault="00D3637E" w:rsidP="003E6FD9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rzeglądania zawartości </w:t>
      </w:r>
      <w:proofErr w:type="spellStart"/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>zbackupowanego</w:t>
      </w:r>
      <w:proofErr w:type="spellEnd"/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systemu plików i wybór zasobów do odtworzenia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4E84250" w14:textId="2D7B816A" w:rsidR="00516965" w:rsidRPr="00135FD3" w:rsidRDefault="00516965" w:rsidP="003E6FD9">
      <w:pPr>
        <w:pStyle w:val="Akapitzlist"/>
        <w:numPr>
          <w:ilvl w:val="0"/>
          <w:numId w:val="5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Wybór wersji odtwarzanego pliku / katalogu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D44E056" w14:textId="1E644480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odtwarzania istniejącego systemu plików (systemu plików który utracił część zasobów) oprogramowanie backupowe musi samo, automatycznie sprawdzać których plików znajdujących się w backupie brakuje na odtwarzanej maszynie a następnie odczytywać z backupu i przesyłać tylko te pliki które znajdują się w backupie a których brakuje na odtwarzanej maszynie.</w:t>
      </w:r>
    </w:p>
    <w:p w14:paraId="065F24F4" w14:textId="42DF163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 backupu musi mieć funkcjonalność wyrzutu na taśmę.</w:t>
      </w:r>
    </w:p>
    <w:p w14:paraId="0B1952BA" w14:textId="77777777" w:rsidR="00516965" w:rsidRPr="00135FD3" w:rsidRDefault="00516965" w:rsidP="00D3637E">
      <w:pPr>
        <w:pStyle w:val="Akapitzlist"/>
        <w:spacing w:before="120" w:after="0"/>
        <w:ind w:left="39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Opcja wyrzutu na taśmę nie musi być elementem niniejszej oferty.</w:t>
      </w:r>
    </w:p>
    <w:p w14:paraId="658751E1" w14:textId="5C1AAA6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 backupu musi mieć możliwość bezpośredniego raportowania o błędach do serwisu producenta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35D1A4E" w14:textId="355201D2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System backupu musi mieć możliwość instalacji agentów jako plików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msi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 Musi istnieć możliwość automatyzacji agentów poprzez uruchomienie skryptu instalującego agenta na zabezpieczanej maszynie i przyporządkowującego maszynę automatycznie do określonej polityki backupowej.</w:t>
      </w:r>
    </w:p>
    <w:p w14:paraId="75C6D595" w14:textId="6CCDF73C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 backupu musi mieć możliwość automatycznej samo-aktualizacji poprzez automatyczne ściąganie nowych wersji od producenta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7FCBE9F" w14:textId="6F60BA0A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 backupu musi mieć możliwość automatycznej aktualizacji oprogramowania agentów wykonywanej bezpośrednio z serwera backupu.</w:t>
      </w:r>
    </w:p>
    <w:p w14:paraId="6629BF96" w14:textId="0032E84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System musi pozwalać na backup serwerów NAS z następującymi funkcjonalnościami:</w:t>
      </w:r>
    </w:p>
    <w:p w14:paraId="6AA7D7EC" w14:textId="4BC743B2" w:rsidR="00516965" w:rsidRPr="00135FD3" w:rsidRDefault="00D3637E" w:rsidP="003E6FD9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16965"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trakcie backupu z systemu NAS muszą być wysyłane do medium backupowego tylko zmienione pliki od ostatniego backupu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413714B" w14:textId="367CCE98" w:rsidR="00516965" w:rsidRPr="00135FD3" w:rsidRDefault="00516965" w:rsidP="003E6FD9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przypadku odtwarzania, uprawnienia użytkowników również są odtwarzane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8EE2E0D" w14:textId="6D0E6945" w:rsidR="00516965" w:rsidRPr="00135FD3" w:rsidRDefault="00516965" w:rsidP="003E6FD9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Integracja z protokołem NDMP systemów NAS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4698077" w14:textId="5CE963EA" w:rsidR="00516965" w:rsidRPr="00135FD3" w:rsidRDefault="00516965" w:rsidP="003E6FD9">
      <w:pPr>
        <w:pStyle w:val="Akapitzlist"/>
        <w:numPr>
          <w:ilvl w:val="0"/>
          <w:numId w:val="5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Odtworzenie plików z backupu NDMP bezpośrednio na platformę Windows/Linux</w:t>
      </w:r>
      <w:r w:rsidR="00D3637E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72239A" w14:textId="4CA1509F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 ramach licencji musi być zapewniona możliwość monitorowania, raportowania, szczegółowego rozliczania z użycia komponentów systemu backupowego oraz analizy błędów dla środowiska kopii zapasowej Zamawiającego. Musza być dostępne między innymi następujące raporty: System raportujący musi posiadać wbudowane następujące raporty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BCCCAFF" w14:textId="7D79747A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Podsumowanie zadań backupowych (liczba backupów udanych, nieudanych, aktywnych, łączny rozmiar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zbackupowanych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danych)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A9482CF" w14:textId="377656CB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Podsumowanie zadań odtworzeniowych (liczba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odtworzeń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udanych, nieudanych, aktywnych, łączny rozmiar odtworzonych danych danych)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E6B27E0" w14:textId="51EC87EE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Zbiorcze procentowe zestawienie udanych zadań backupowych z poszczególnych serwerów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FE58CC5" w14:textId="7A279BA9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Zbiorcze zestawienie zabezpieczanych serwerów które w sposób ciągły (kilka razy pod rząd) maja problem z backupami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4565DF4" w14:textId="5C8B994E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Zestawienie zabezpieczanych systemów plików które w ogóle nie są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backupowane</w:t>
      </w:r>
      <w:proofErr w:type="spellEnd"/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05EFAD7" w14:textId="7285295D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Spodziewany czas odtwarzania zabezpieczanego serwera oraz potencjalnej utraty danych (czas między ostatnim backupem a chwilą awarii)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6C9A920" w14:textId="7990C16E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Najmniej wiarygodne zabezpieczanych serwery (procent nieudanych backupów)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16A121D" w14:textId="4159817C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Lista najwolniejszych/najszybszych zabezpieczanych maszyn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D458A19" w14:textId="21C95AE0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>Poziom SLA (procentowa liczba udanych backupów) w odniesieniu do poziomu założonego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FCFB753" w14:textId="69C6DB03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Mierzenie poziomu SLA dla poszczególnych zabezpieczanych serwerów przy uwzględnieniu założonego okna backupowego i RPO (punktu, do którego się odtwarzamy)</w:t>
      </w:r>
    </w:p>
    <w:p w14:paraId="3EB8C79D" w14:textId="44AFFB46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Liczba danych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backupowanych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dziennie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1CEB16B" w14:textId="2E47733D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Liczba zadań backupowych dziennie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179387B" w14:textId="061CB797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Zużycie zasobów na serwerach backupowych (procesor, pamięć, karty sieciowe LAN, SAN)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2787BA9" w14:textId="16BBD9D3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Zużycie mediów backupowych i napędów taśmowych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32CC5FC" w14:textId="3FA02F72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Aktualna konfiguracja systemu backupowego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7B40D61" w14:textId="7F49004D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Historia zmian konfiguracji systemu backupowego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172269C" w14:textId="2E9D8CA6" w:rsidR="00516965" w:rsidRPr="00135FD3" w:rsidRDefault="00516965" w:rsidP="003E6FD9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Posiadane licencje systemu backupowego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33FF1BC" w14:textId="6D298DC0" w:rsidR="00516965" w:rsidRPr="00135FD3" w:rsidRDefault="00516965" w:rsidP="003E6FD9">
      <w:pPr>
        <w:pStyle w:val="Akapitzlist"/>
        <w:numPr>
          <w:ilvl w:val="0"/>
          <w:numId w:val="5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Wykorzystanie systemu backupowego przez poszczególne działy / grupy użytkowników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chargeback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per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cost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center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4A6004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7298295" w14:textId="3166E609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 ramach dostarczonych licencji musi być możliwość przeszukiwania backupów z poziomu graficznego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interface’u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(GUI). Musi być możliwość wyszukania dowolnych fraz w nazwach plików.</w:t>
      </w:r>
    </w:p>
    <w:p w14:paraId="0F3D2CBA" w14:textId="688198BD" w:rsidR="00516965" w:rsidRPr="00135FD3" w:rsidRDefault="00516965" w:rsidP="003E6FD9">
      <w:pPr>
        <w:pStyle w:val="Akapitzlist"/>
        <w:numPr>
          <w:ilvl w:val="0"/>
          <w:numId w:val="2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Wymagane wsparcie na oferowane oprogramowanie realizowane przez producenta w okresie </w:t>
      </w:r>
      <w:r w:rsidR="009938F9" w:rsidRPr="00135FD3">
        <w:rPr>
          <w:rFonts w:ascii="Times New Roman" w:hAnsi="Times New Roman" w:cs="Times New Roman"/>
          <w:sz w:val="24"/>
          <w:szCs w:val="24"/>
          <w:lang w:val="pl-PL"/>
        </w:rPr>
        <w:t>oferowanej gwarancji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t>, gwarantujące dostęp do najnowszych wersji oprogramowania.</w:t>
      </w:r>
    </w:p>
    <w:p w14:paraId="53BD168E" w14:textId="57727289" w:rsidR="000076B3" w:rsidRPr="00135FD3" w:rsidRDefault="000076B3" w:rsidP="003E6FD9">
      <w:pPr>
        <w:pStyle w:val="Akapitzlist"/>
        <w:numPr>
          <w:ilvl w:val="0"/>
          <w:numId w:val="11"/>
        </w:numPr>
        <w:spacing w:before="240" w:after="0"/>
        <w:ind w:left="516" w:hanging="505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135FD3">
        <w:rPr>
          <w:rFonts w:ascii="Times New Roman" w:hAnsi="Times New Roman" w:cs="Times New Roman"/>
          <w:b/>
          <w:sz w:val="32"/>
          <w:szCs w:val="32"/>
          <w:lang w:val="pl-PL"/>
        </w:rPr>
        <w:t>Rozbudowa istniejącego klastra złożonego z dwóch fizycznych serwerów o dwa nowe serwery wraz ze stosownymi licencjami</w:t>
      </w:r>
    </w:p>
    <w:p w14:paraId="071E7848" w14:textId="7E177F13" w:rsidR="009C75DC" w:rsidRPr="00135FD3" w:rsidRDefault="009C75DC" w:rsidP="003E6FD9">
      <w:pPr>
        <w:pStyle w:val="Akapitzlist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Zamawiający w chwili obecnej posiada klaster dwóch serwerów pracujących w klastrze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oparciu o licencje Standard. Poniżej przedstawiona jest obecna konfiguracja sprzętowa posiadanych serwerów:</w:t>
      </w:r>
    </w:p>
    <w:p w14:paraId="36F91FAC" w14:textId="52E3A2C7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Serwery 1-procesorowe – CPU Intel Xeon Silver 4216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E40E832" w14:textId="01E89220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Pamięć RAM 8 x 32GB RDIM 2933MT/s w modułach dwubankowych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B18906A" w14:textId="523A8355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5 dysków SSD 3,84TB SAS 12Gb/s 512e 2.5” RI PM5 1 DWPD 7008 TBW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86932F0" w14:textId="29CD2614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Dedykowna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karta do instalacji system operacyjnego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RAID 1 – 2 x M.2 240GB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6D3E18D" w14:textId="3E3AA1B6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Kontroler SAS 12Gbps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980B92F" w14:textId="6A5A91CA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>Podwójny nadmiarowy zasilacz 1+1 750W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A4D2D8C" w14:textId="2F97E7F2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Karta sieciowa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Broadcom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57412 2 porty 10Gb/s SFP+ plus 5720 2 porty 1Gb/s Base-T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DD915CC" w14:textId="71AA0887" w:rsidR="009C75DC" w:rsidRPr="00135FD3" w:rsidRDefault="009C75DC" w:rsidP="00116C00">
      <w:pPr>
        <w:pStyle w:val="Akapitzlist"/>
        <w:numPr>
          <w:ilvl w:val="0"/>
          <w:numId w:val="61"/>
        </w:numPr>
        <w:ind w:left="980" w:hanging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Karta sieciowa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Broadcom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57412 2 porty 10Gb/s SFP+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C2606F5" w14:textId="2316062D" w:rsidR="009C75DC" w:rsidRPr="00135FD3" w:rsidRDefault="009C75DC" w:rsidP="00116C00">
      <w:pPr>
        <w:pStyle w:val="Akapitzlist"/>
        <w:numPr>
          <w:ilvl w:val="0"/>
          <w:numId w:val="61"/>
        </w:numPr>
        <w:spacing w:after="0"/>
        <w:ind w:left="980" w:hanging="26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6,7 U3</w:t>
      </w:r>
      <w:r w:rsidR="00D00FF1"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9E5A24B" w14:textId="77777777" w:rsidR="009C75DC" w:rsidRPr="00135FD3" w:rsidRDefault="009C75DC" w:rsidP="003E6FD9">
      <w:pPr>
        <w:pStyle w:val="Akapitzlist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 dostarczenia aktualizacji licencji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z wersji Standard do Advanced dla posiadanych licencji – (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Order / License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Confirmation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24847156) oraz wykupienia wsparcia na zaktualizowane licencje Advanced na okres 5 lat od momentu dostarczenia aktualizacji (obecnie posiadane wsparcie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Contract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498049993)</w:t>
      </w:r>
    </w:p>
    <w:p w14:paraId="79900769" w14:textId="3A1AAFBB" w:rsidR="009C75DC" w:rsidRPr="00135FD3" w:rsidRDefault="009C75DC" w:rsidP="003E6FD9">
      <w:pPr>
        <w:pStyle w:val="Akapitzlist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 dostarczenia dwóch serwerów fizycznych w pełni zgodnych z opisanymi powyżej parametrami oraz w pełni kompatybilnymi z rozwiązaniem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celu uruchomienia klastra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wersji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Advaced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na klastrze 4 serwerów fizycznych. Wszystkie komponenty oferowanych serwerów muszą znajdować się na liście kompatybilności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VMware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5794434" w14:textId="77777777" w:rsidR="009C75DC" w:rsidRPr="00135FD3" w:rsidRDefault="009C75DC" w:rsidP="003E6FD9">
      <w:pPr>
        <w:pStyle w:val="Akapitzlist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 przeprowadzenia aktualizacji obecnego środowiska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do wersji Advanced oraz instalacji uruchomienia i konfiguracji nowo dostarczonych </w:t>
      </w:r>
      <w:r w:rsidRPr="00135F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serwerów w celu uruchomienia klastra </w:t>
      </w:r>
      <w:proofErr w:type="spellStart"/>
      <w:r w:rsidRPr="00135FD3">
        <w:rPr>
          <w:rFonts w:ascii="Times New Roman" w:hAnsi="Times New Roman" w:cs="Times New Roman"/>
          <w:sz w:val="24"/>
          <w:szCs w:val="24"/>
          <w:lang w:val="pl-PL"/>
        </w:rPr>
        <w:t>vSAN</w:t>
      </w:r>
      <w:proofErr w:type="spellEnd"/>
      <w:r w:rsidRPr="00135FD3">
        <w:rPr>
          <w:rFonts w:ascii="Times New Roman" w:hAnsi="Times New Roman" w:cs="Times New Roman"/>
          <w:sz w:val="24"/>
          <w:szCs w:val="24"/>
          <w:lang w:val="pl-PL"/>
        </w:rPr>
        <w:t xml:space="preserve"> w funkcjonalności Advanced na 4 fizycznych serwerach.</w:t>
      </w:r>
    </w:p>
    <w:p w14:paraId="383A3883" w14:textId="66ECB21C" w:rsidR="009C75DC" w:rsidRPr="00F965B5" w:rsidRDefault="00F965B5" w:rsidP="00B90A28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B.1 </w:t>
      </w:r>
      <w:r w:rsidR="009C75DC" w:rsidRPr="00F965B5">
        <w:rPr>
          <w:rFonts w:ascii="Times New Roman" w:hAnsi="Times New Roman" w:cs="Times New Roman"/>
          <w:b/>
          <w:bCs/>
          <w:sz w:val="28"/>
          <w:szCs w:val="28"/>
        </w:rPr>
        <w:t xml:space="preserve">Parametry minimalne wymaganych serwerów </w:t>
      </w:r>
      <w:proofErr w:type="spellStart"/>
      <w:r w:rsidR="009C75DC" w:rsidRPr="00F965B5">
        <w:rPr>
          <w:rFonts w:ascii="Times New Roman" w:hAnsi="Times New Roman" w:cs="Times New Roman"/>
          <w:b/>
          <w:bCs/>
          <w:sz w:val="28"/>
          <w:szCs w:val="28"/>
        </w:rPr>
        <w:t>vSAN</w:t>
      </w:r>
      <w:proofErr w:type="spellEnd"/>
      <w:r w:rsidR="009C75DC" w:rsidRPr="00F965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4"/>
        <w:gridCol w:w="7059"/>
      </w:tblGrid>
      <w:tr w:rsidR="007C2AEA" w:rsidRPr="00591A41" w14:paraId="2C93C407" w14:textId="77777777" w:rsidTr="00591A41">
        <w:trPr>
          <w:trHeight w:val="547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B05259" w14:textId="77777777" w:rsidR="007C2AEA" w:rsidRPr="00E72B13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3556" w14:textId="77777777" w:rsidR="007C2AEA" w:rsidRPr="00E72B13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FA30" w14:textId="5CB7DC13" w:rsidR="007C2AEA" w:rsidRPr="00E72B13" w:rsidRDefault="00591A41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Charakterystyka (m</w:t>
            </w:r>
            <w:r w:rsidR="007C2AEA"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inimalne wymagania</w:t>
            </w: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C2AEA" w:rsidRPr="00591A41" w14:paraId="3DB80350" w14:textId="77777777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D40A0C" w14:textId="77777777" w:rsidR="007C2AEA" w:rsidRPr="00E72B13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4F77" w14:textId="77777777" w:rsidR="007C2AEA" w:rsidRPr="00E72B13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71A8" w14:textId="77777777" w:rsidR="007C2AEA" w:rsidRPr="00E72B13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617D" w:rsidRPr="00591A41" w14:paraId="2E21444A" w14:textId="77777777" w:rsidTr="00187CB4">
        <w:trPr>
          <w:trHeight w:val="234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D1EAB" w14:textId="3D2FD6EC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40F0" w14:textId="66F34FB2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Obudowa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2794" w14:textId="1F455DEC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E72B13">
              <w:rPr>
                <w:rFonts w:ascii="Times New Roman" w:hAnsi="Times New Roman" w:cs="Times New Roman"/>
                <w:color w:val="000000"/>
              </w:rPr>
              <w:t xml:space="preserve"> o wysokości max 1U z możliwością instalacji do 8 dysków 2.5" Hot-Plug wraz z kompletem wysuwanych szyn umożliwiających montaż w szafie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E72B13">
              <w:rPr>
                <w:rFonts w:ascii="Times New Roman" w:hAnsi="Times New Roman" w:cs="Times New Roman"/>
                <w:color w:val="000000"/>
              </w:rPr>
              <w:t xml:space="preserve"> i wysuwanie serwera do celów serwisowych oraz organizatorem do kabli. Obudowa musi mieć możliwość (jako opcja) wyposażenia w kartę umożliwiającą dostęp bezpośredni poprzez urządzenia mobilne  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52617D" w:rsidRPr="00591A41" w14:paraId="144A2FBC" w14:textId="77777777" w:rsidTr="00187CB4">
        <w:trPr>
          <w:trHeight w:val="97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B3AB4" w14:textId="6F54EDB4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C816" w14:textId="4330DCAF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Płyta główna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AC6A" w14:textId="448EF705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</w:tr>
      <w:tr w:rsidR="0052617D" w:rsidRPr="00591A41" w14:paraId="653B2AD7" w14:textId="77777777" w:rsidTr="00187CB4">
        <w:trPr>
          <w:trHeight w:val="691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2C6AC" w14:textId="283007A8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9DB0" w14:textId="3BA765AA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Chipset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28C7" w14:textId="1FF40559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Dedykowany przez producenta procesora do pracy w serwerach dwuprocesorowych</w:t>
            </w:r>
          </w:p>
        </w:tc>
      </w:tr>
      <w:tr w:rsidR="0052617D" w:rsidRPr="00591A41" w14:paraId="3D3B4681" w14:textId="77777777" w:rsidTr="00187CB4">
        <w:trPr>
          <w:trHeight w:val="1267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0FA8" w14:textId="55A275D9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4F03" w14:textId="6F7DF1F5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Procesor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FBA9" w14:textId="17682DD7" w:rsidR="0052617D" w:rsidRPr="009938F9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8F9">
              <w:rPr>
                <w:rFonts w:ascii="Times New Roman" w:hAnsi="Times New Roman" w:cs="Times New Roman"/>
                <w:color w:val="000000"/>
              </w:rPr>
              <w:t xml:space="preserve">Zainstalowany jeden procesor </w:t>
            </w:r>
            <w:r w:rsidR="009938F9" w:rsidRPr="009938F9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Pr="009938F9">
              <w:rPr>
                <w:rFonts w:ascii="Times New Roman" w:hAnsi="Times New Roman" w:cs="Times New Roman"/>
                <w:color w:val="000000"/>
              </w:rPr>
              <w:t>szesnasto-rdzeniowe dedykowany do pracy z zaoferowanym serwerem umożliwiający osiągnięcie wyniku min. 175 punktów w teście SPECrate2017_int_base dostępnym na stronie www.spec.org dla dwóch procesorów.</w:t>
            </w:r>
          </w:p>
        </w:tc>
      </w:tr>
      <w:tr w:rsidR="0052617D" w:rsidRPr="00591A41" w14:paraId="186C7207" w14:textId="77777777" w:rsidTr="00187CB4">
        <w:trPr>
          <w:trHeight w:val="961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7BB11" w14:textId="548FDA0D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2B35" w14:textId="309EFCB1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RAM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5449" w14:textId="7D8C833B" w:rsidR="0052617D" w:rsidRPr="009938F9" w:rsidRDefault="009938F9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8F9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="0052617D" w:rsidRPr="009938F9">
              <w:rPr>
                <w:rFonts w:ascii="Times New Roman" w:hAnsi="Times New Roman" w:cs="Times New Roman"/>
                <w:color w:val="000000"/>
              </w:rPr>
              <w:t>256GB DDR4 RDIMM 2933MT/s, na płycie głównej powinno znajdować się minimum 24 slotów przeznaczonych do instalacji pamięci. Płyta główna powinna obsługiwać do 3TB pamięci RAM.</w:t>
            </w:r>
          </w:p>
        </w:tc>
      </w:tr>
      <w:tr w:rsidR="0052617D" w:rsidRPr="00591A41" w14:paraId="5EAE0FAF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4AC6D" w14:textId="28E8EC9C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A60A" w14:textId="60E7999A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Zabezpieczenia pamięci RAM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C2AC" w14:textId="2FFC9CF0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 xml:space="preserve">Memory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Rank</w:t>
            </w:r>
            <w:proofErr w:type="spellEnd"/>
            <w:r w:rsidRPr="00E72B13">
              <w:rPr>
                <w:rFonts w:ascii="Times New Roman" w:hAnsi="Times New Roman" w:cs="Times New Roman"/>
                <w:color w:val="000000"/>
              </w:rPr>
              <w:t xml:space="preserve"> Sparing, Memory Mirror,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Lockstep</w:t>
            </w:r>
            <w:proofErr w:type="spellEnd"/>
          </w:p>
        </w:tc>
      </w:tr>
      <w:tr w:rsidR="0052617D" w:rsidRPr="00591A41" w14:paraId="1B410606" w14:textId="77777777" w:rsidTr="00187CB4">
        <w:trPr>
          <w:trHeight w:val="4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CD7EE" w14:textId="0AC9D9BE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C118" w14:textId="091D5D8F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Gniazda PCI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8452" w14:textId="0BDF60FD" w:rsidR="0052617D" w:rsidRPr="00E72B13" w:rsidRDefault="00187CB4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52617D" w:rsidRPr="00E72B13">
              <w:rPr>
                <w:rFonts w:ascii="Times New Roman" w:hAnsi="Times New Roman" w:cs="Times New Roman"/>
                <w:color w:val="000000"/>
              </w:rPr>
              <w:t xml:space="preserve">inimum dwa </w:t>
            </w:r>
            <w:proofErr w:type="spellStart"/>
            <w:r w:rsidR="0052617D" w:rsidRPr="00E72B13">
              <w:rPr>
                <w:rFonts w:ascii="Times New Roman" w:hAnsi="Times New Roman" w:cs="Times New Roman"/>
                <w:color w:val="000000"/>
              </w:rPr>
              <w:t>sloty</w:t>
            </w:r>
            <w:proofErr w:type="spellEnd"/>
            <w:r w:rsidR="0052617D" w:rsidRPr="00E72B13">
              <w:rPr>
                <w:rFonts w:ascii="Times New Roman" w:hAnsi="Times New Roman" w:cs="Times New Roman"/>
                <w:color w:val="000000"/>
              </w:rPr>
              <w:t xml:space="preserve"> x16 generacji 3 połowy wysokości</w:t>
            </w:r>
          </w:p>
        </w:tc>
      </w:tr>
      <w:tr w:rsidR="0052617D" w:rsidRPr="00591A41" w14:paraId="34E10E26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A33D6" w14:textId="7CB302EB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79EC" w14:textId="42FD284B" w:rsidR="0052617D" w:rsidRPr="00187CB4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Interfejsy sieciowe/FC/SAS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8F94" w14:textId="77777777" w:rsidR="0052617D" w:rsidRPr="00187CB4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CB4">
              <w:rPr>
                <w:rFonts w:ascii="Times New Roman" w:hAnsi="Times New Roman" w:cs="Times New Roman"/>
                <w:color w:val="000000"/>
              </w:rPr>
              <w:t xml:space="preserve">Wbudowane dwa interfejsy sieciowe 1Gb Ethernet w standardzie </w:t>
            </w:r>
            <w:proofErr w:type="spellStart"/>
            <w:r w:rsidRPr="00187CB4">
              <w:rPr>
                <w:rFonts w:ascii="Times New Roman" w:hAnsi="Times New Roman" w:cs="Times New Roman"/>
                <w:color w:val="000000"/>
              </w:rPr>
              <w:t>BaseT</w:t>
            </w:r>
            <w:proofErr w:type="spellEnd"/>
            <w:r w:rsidRPr="00187CB4">
              <w:rPr>
                <w:rFonts w:ascii="Times New Roman" w:hAnsi="Times New Roman" w:cs="Times New Roman"/>
                <w:color w:val="000000"/>
              </w:rPr>
              <w:t xml:space="preserve"> oraz dwa interfejsy sieciowe 10Gb Ethernet ze złączami w standardzie SFP+.</w:t>
            </w:r>
          </w:p>
          <w:p w14:paraId="5B33DB6F" w14:textId="77777777" w:rsidR="0052617D" w:rsidRPr="00187CB4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CB4">
              <w:rPr>
                <w:rFonts w:ascii="Times New Roman" w:hAnsi="Times New Roman" w:cs="Times New Roman"/>
                <w:color w:val="000000"/>
              </w:rPr>
              <w:t>Dodatkowa karta sieciowa z dwoma interfejsami 10Gb Ethernet w standardzie SFP+.</w:t>
            </w:r>
          </w:p>
          <w:p w14:paraId="6F7613C7" w14:textId="4D2A5440" w:rsidR="0052617D" w:rsidRPr="00187CB4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CB4">
              <w:rPr>
                <w:rFonts w:ascii="Times New Roman" w:hAnsi="Times New Roman" w:cs="Times New Roman"/>
                <w:color w:val="000000"/>
              </w:rPr>
              <w:t>Możliwość instalacji wymiennie modułów udostępniających:</w:t>
            </w:r>
          </w:p>
          <w:p w14:paraId="1FE1AD0F" w14:textId="497F620D" w:rsidR="0052617D" w:rsidRPr="00187CB4" w:rsidRDefault="0052617D" w:rsidP="003E6FD9">
            <w:pPr>
              <w:pStyle w:val="Akapitzlist"/>
              <w:numPr>
                <w:ilvl w:val="0"/>
                <w:numId w:val="55"/>
              </w:numPr>
              <w:spacing w:after="0"/>
              <w:ind w:left="248" w:hanging="238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 xml:space="preserve">dwa interfejsy sieciowe 1Gb Ethernet w standardzie </w:t>
            </w:r>
            <w:proofErr w:type="spellStart"/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>BaseT</w:t>
            </w:r>
            <w:proofErr w:type="spellEnd"/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 xml:space="preserve"> oraz dwa interfejsy sieciowe 10Gb Ethernet ze złączami w standardzie </w:t>
            </w:r>
            <w:proofErr w:type="spellStart"/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>BaseT</w:t>
            </w:r>
            <w:proofErr w:type="spellEnd"/>
            <w:r w:rsidR="00187CB4" w:rsidRPr="00187CB4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2FB8E45A" w14:textId="03251196" w:rsidR="0052617D" w:rsidRPr="00187CB4" w:rsidRDefault="0052617D" w:rsidP="003E6FD9">
            <w:pPr>
              <w:pStyle w:val="Akapitzlist"/>
              <w:numPr>
                <w:ilvl w:val="0"/>
                <w:numId w:val="55"/>
              </w:numPr>
              <w:spacing w:after="0"/>
              <w:ind w:left="248" w:hanging="238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 xml:space="preserve">dwa interfejsy sieciowe 1Gb Ethernet w standardzie </w:t>
            </w:r>
            <w:proofErr w:type="spellStart"/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>BaseT</w:t>
            </w:r>
            <w:proofErr w:type="spellEnd"/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 xml:space="preserve"> oraz dwa interfejsy sieciowe 10Gb Ethernet ze złączami w standardzie SFP+</w:t>
            </w:r>
            <w:r w:rsidR="00187CB4" w:rsidRPr="00187CB4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631D2A9C" w14:textId="36B0125A" w:rsidR="0052617D" w:rsidRPr="00187CB4" w:rsidRDefault="0052617D" w:rsidP="003E6FD9">
            <w:pPr>
              <w:pStyle w:val="Akapitzlist"/>
              <w:numPr>
                <w:ilvl w:val="0"/>
                <w:numId w:val="55"/>
              </w:numPr>
              <w:spacing w:after="0"/>
              <w:ind w:left="248" w:hanging="238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 xml:space="preserve">cztery interfejsy sieciowe 1Gb Ethernet w standardzie </w:t>
            </w:r>
            <w:proofErr w:type="spellStart"/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>BaseT</w:t>
            </w:r>
            <w:proofErr w:type="spellEnd"/>
            <w:r w:rsidR="00187CB4" w:rsidRPr="00187CB4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28894321" w14:textId="44F6EF88" w:rsidR="0052617D" w:rsidRPr="00187CB4" w:rsidRDefault="0052617D" w:rsidP="003E6FD9">
            <w:pPr>
              <w:pStyle w:val="Akapitzlist"/>
              <w:numPr>
                <w:ilvl w:val="0"/>
                <w:numId w:val="55"/>
              </w:numPr>
              <w:spacing w:after="0"/>
              <w:ind w:left="248" w:hanging="2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CB4">
              <w:rPr>
                <w:rFonts w:ascii="Times New Roman" w:hAnsi="Times New Roman" w:cs="Times New Roman"/>
                <w:color w:val="000000"/>
                <w:lang w:val="pl-PL"/>
              </w:rPr>
              <w:t>dwa interfejsy sieciowe 25Gb Ethernet ze złączami SFP28.</w:t>
            </w:r>
          </w:p>
        </w:tc>
      </w:tr>
      <w:tr w:rsidR="0052617D" w:rsidRPr="00591A41" w14:paraId="22B94414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4FB31" w14:textId="7A83FAB6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3F72" w14:textId="079F8156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Napęd optyczny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DE8B" w14:textId="2532536F" w:rsidR="0052617D" w:rsidRPr="00E72B13" w:rsidRDefault="00165F16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wymagany</w:t>
            </w:r>
          </w:p>
        </w:tc>
      </w:tr>
      <w:tr w:rsidR="0052617D" w:rsidRPr="00591A41" w14:paraId="6EF85455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A039A" w14:textId="1A0516E7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F127" w14:textId="3B87BEA8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Dyski twarde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0886" w14:textId="77777777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Możliwość instalacji dysków SATA, SAS, SSD.</w:t>
            </w:r>
          </w:p>
          <w:p w14:paraId="5315E02F" w14:textId="77777777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Zainstalowane 2x240GB SSD M.2 na dedykowanej karcie wewnątrz serwera pracujące w konfiguracji RAID 1.</w:t>
            </w:r>
          </w:p>
          <w:p w14:paraId="29384694" w14:textId="09464D4F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 xml:space="preserve">Możliwość instalacji modułu dedykowanego dla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hypervisora</w:t>
            </w:r>
            <w:proofErr w:type="spellEnd"/>
            <w:r w:rsidRPr="00E72B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wirtualizacyjnego</w:t>
            </w:r>
            <w:proofErr w:type="spellEnd"/>
            <w:r w:rsidRPr="00E72B13">
              <w:rPr>
                <w:rFonts w:ascii="Times New Roman" w:hAnsi="Times New Roman" w:cs="Times New Roman"/>
                <w:color w:val="000000"/>
              </w:rPr>
              <w:t xml:space="preserve">, możliwość wyposażenia modułu w 2 jednakowe nośniki </w:t>
            </w:r>
            <w:r w:rsidRPr="00E72B13">
              <w:rPr>
                <w:rFonts w:ascii="Times New Roman" w:hAnsi="Times New Roman" w:cs="Times New Roman"/>
                <w:color w:val="000000"/>
              </w:rPr>
              <w:lastRenderedPageBreak/>
              <w:t xml:space="preserve">typu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flash</w:t>
            </w:r>
            <w:proofErr w:type="spellEnd"/>
            <w:r w:rsidRPr="00E72B13">
              <w:rPr>
                <w:rFonts w:ascii="Times New Roman" w:hAnsi="Times New Roman" w:cs="Times New Roman"/>
                <w:color w:val="000000"/>
              </w:rPr>
              <w:t xml:space="preserve"> o pojemności min. 64GB z możliwością konfiguracji zabezpieczenia synchronizacji pomiędzy nośnikami z poziomu BIOS serwera, rozwiązanie nie może powodować zmniejszenia ilości wnęk na dyski twarde.</w:t>
            </w:r>
          </w:p>
        </w:tc>
      </w:tr>
      <w:tr w:rsidR="0052617D" w:rsidRPr="00591A41" w14:paraId="3542B781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6D519" w14:textId="1A5809D3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0349" w14:textId="69108831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  <w:bCs/>
                <w:color w:val="000000"/>
              </w:rPr>
              <w:t>Kontroler RAID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F43E" w14:textId="3A45BE5B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SAS 12Gbps</w:t>
            </w:r>
          </w:p>
        </w:tc>
      </w:tr>
      <w:tr w:rsidR="0052617D" w:rsidRPr="00591A41" w14:paraId="1E44364E" w14:textId="77777777" w:rsidTr="009042CD">
        <w:trPr>
          <w:trHeight w:val="3486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833AC" w14:textId="7346BCB8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3BB5" w14:textId="20A47AE2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</w:rPr>
              <w:t>System operacyjny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F110" w14:textId="20CDEA6B" w:rsidR="0052617D" w:rsidRPr="00807C8E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C8E">
              <w:rPr>
                <w:rFonts w:ascii="Times New Roman" w:hAnsi="Times New Roman" w:cs="Times New Roman"/>
                <w:color w:val="000000"/>
              </w:rPr>
              <w:t xml:space="preserve">Zamawiający wymaga dostarczenia systemu operacyjnego </w:t>
            </w:r>
            <w:r w:rsidR="00B85253" w:rsidRPr="00807C8E">
              <w:rPr>
                <w:rFonts w:ascii="Times New Roman" w:hAnsi="Times New Roman" w:cs="Times New Roman"/>
                <w:color w:val="000000"/>
              </w:rPr>
              <w:t>klasy</w:t>
            </w:r>
            <w:r w:rsidRPr="00807C8E">
              <w:rPr>
                <w:rFonts w:ascii="Times New Roman" w:hAnsi="Times New Roman" w:cs="Times New Roman"/>
                <w:color w:val="000000"/>
              </w:rPr>
              <w:t xml:space="preserve"> Server </w:t>
            </w:r>
            <w:r w:rsidR="00B85253" w:rsidRPr="00807C8E">
              <w:rPr>
                <w:rFonts w:ascii="Times New Roman" w:hAnsi="Times New Roman" w:cs="Times New Roman"/>
                <w:color w:val="000000"/>
              </w:rPr>
              <w:t>obsługujący min.</w:t>
            </w:r>
            <w:r w:rsidRPr="00807C8E"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B85253" w:rsidRPr="00807C8E">
              <w:rPr>
                <w:rFonts w:ascii="Times New Roman" w:hAnsi="Times New Roman" w:cs="Times New Roman"/>
                <w:color w:val="000000"/>
              </w:rPr>
              <w:t xml:space="preserve"> rdzeni procesora (B1 pkt 4)</w:t>
            </w:r>
            <w:r w:rsidRPr="00807C8E">
              <w:rPr>
                <w:rFonts w:ascii="Times New Roman" w:hAnsi="Times New Roman" w:cs="Times New Roman"/>
                <w:color w:val="000000"/>
              </w:rPr>
              <w:t xml:space="preserve"> wraz z pełną licencją na oferowany serwer oraz ilość procesorów oraz zestawem nośników.</w:t>
            </w:r>
          </w:p>
          <w:p w14:paraId="6660BD03" w14:textId="77777777" w:rsidR="00B85253" w:rsidRPr="00807C8E" w:rsidRDefault="00B85253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A0649A6" w14:textId="34DB9144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C8E">
              <w:rPr>
                <w:rFonts w:ascii="Times New Roman" w:hAnsi="Times New Roman" w:cs="Times New Roman"/>
                <w:color w:val="000000"/>
              </w:rPr>
              <w:t>Zainstalowany dostępny na rynku licencjonowany 64-bitowy serwerowy system operacyjny z gwarantowanym podstawowym wsparciem producenta do min. 31.12.2024 r. umożliwiający automatyczne poświadczenie i zalogowanie się do domeny Active Directory akceptujący zasady grupowe, polityki GPO obowiązujące w tej domenie; który pozwoli na uruchomienie co najmniej 4 maszyn wirtualnych z systemem operacyjnym umożliwiającym uruchomienie serwera Active Directory, licencjonowany zgodnie z zaproponowanymi procesorami wraz z zestawem nośników.</w:t>
            </w:r>
          </w:p>
        </w:tc>
      </w:tr>
      <w:tr w:rsidR="0052617D" w:rsidRPr="00591A41" w14:paraId="483412A1" w14:textId="77777777" w:rsidTr="009042CD">
        <w:trPr>
          <w:trHeight w:val="70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C3D7C" w14:textId="7A5EAA48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6C5B" w14:textId="11D3B211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</w:rPr>
              <w:t>Wbudowane porty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9C47" w14:textId="369A0C4B" w:rsidR="0052617D" w:rsidRPr="00E72B13" w:rsidRDefault="009042C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52617D" w:rsidRPr="00E72B13">
              <w:rPr>
                <w:rFonts w:ascii="Times New Roman" w:hAnsi="Times New Roman" w:cs="Times New Roman"/>
                <w:color w:val="000000"/>
              </w:rPr>
              <w:t>in. 3 porty USB 2.0 oraz 2 porty USB 3.0, 4 porty RJ45, 2 porty VGA (1 na przednim panelu obudowy, drugi na tylnym), min. 1 port RS232</w:t>
            </w:r>
          </w:p>
        </w:tc>
      </w:tr>
      <w:tr w:rsidR="0052617D" w:rsidRPr="00591A41" w14:paraId="3834BCAD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2BC11" w14:textId="4A0BE619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BB28" w14:textId="4C56CA12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</w:rPr>
              <w:t>Video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C559" w14:textId="3892EDB5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Zintegrowana karta graficzna umożliwiająca wyświetlenie rozdzielczości min. 1920x1200</w:t>
            </w:r>
          </w:p>
        </w:tc>
      </w:tr>
      <w:tr w:rsidR="0052617D" w:rsidRPr="00591A41" w14:paraId="56B32A2C" w14:textId="77777777" w:rsidTr="009042CD">
        <w:trPr>
          <w:trHeight w:val="39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605C3" w14:textId="6CDE9E0D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0B78" w14:textId="77B5FD89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</w:rPr>
              <w:t>Wentylatory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B75C" w14:textId="1BCC673C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Redundantne</w:t>
            </w:r>
          </w:p>
        </w:tc>
      </w:tr>
      <w:tr w:rsidR="0052617D" w:rsidRPr="00591A41" w14:paraId="182ABD9B" w14:textId="77777777" w:rsidTr="009042CD">
        <w:trPr>
          <w:trHeight w:val="39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4C70" w14:textId="5C3FCD32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5E26" w14:textId="0BA12305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</w:rPr>
              <w:t>Zasilacze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9C38" w14:textId="3FC92F76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Redundantne, Hot-Plug maksymalnie 750W każdy.</w:t>
            </w:r>
          </w:p>
        </w:tc>
      </w:tr>
      <w:tr w:rsidR="0052617D" w:rsidRPr="00591A41" w14:paraId="44F24B46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3CF75" w14:textId="7278FEF4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B1BF" w14:textId="242EA7FF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</w:rPr>
              <w:t>Bezpieczeństwo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91C6" w14:textId="2CEFAB38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>Wbudowany czujnik otwarcia obudowy współpracujący z BIOS i kartą zarządzającą.</w:t>
            </w:r>
          </w:p>
        </w:tc>
      </w:tr>
      <w:tr w:rsidR="0052617D" w:rsidRPr="00591A41" w14:paraId="14E8AE93" w14:textId="77777777" w:rsidTr="00591A41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B8BDA" w14:textId="0DBAD227" w:rsidR="0052617D" w:rsidRPr="00E72B13" w:rsidRDefault="00E72B13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CED5" w14:textId="0188450F" w:rsidR="0052617D" w:rsidRPr="00E72B13" w:rsidRDefault="0052617D" w:rsidP="00E72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B13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BAC3" w14:textId="63CE0F63" w:rsidR="0052617D" w:rsidRPr="00E72B13" w:rsidRDefault="0052617D" w:rsidP="00E7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2B13">
              <w:rPr>
                <w:rFonts w:ascii="Times New Roman" w:hAnsi="Times New Roman" w:cs="Times New Roman"/>
                <w:color w:val="00000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E72B13">
              <w:rPr>
                <w:rFonts w:ascii="Times New Roman" w:hAnsi="Times New Roman" w:cs="Times New Roman"/>
                <w:color w:val="000000"/>
              </w:rPr>
              <w:t>BIOS’u</w:t>
            </w:r>
            <w:proofErr w:type="spellEnd"/>
            <w:r w:rsidRPr="00E72B13">
              <w:rPr>
                <w:rFonts w:ascii="Times New Roman" w:hAnsi="Times New Roman" w:cs="Times New Roman"/>
                <w:color w:val="000000"/>
              </w:rPr>
              <w:t>, zasilaniu oraz temperaturze.</w:t>
            </w:r>
          </w:p>
        </w:tc>
      </w:tr>
      <w:tr w:rsidR="006E65DD" w:rsidRPr="00591A41" w14:paraId="46EF8B2E" w14:textId="77777777" w:rsidTr="006E65DD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CBB55" w14:textId="27510EB9" w:rsidR="006E65DD" w:rsidRDefault="008F19D1" w:rsidP="006E6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7B99" w14:textId="7AD56540" w:rsidR="006E65DD" w:rsidRPr="00E72B13" w:rsidRDefault="006E65DD" w:rsidP="006E6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5DD">
              <w:rPr>
                <w:rFonts w:ascii="Times New Roman" w:hAnsi="Times New Roman" w:cs="Times New Roman"/>
                <w:b/>
              </w:rPr>
              <w:t>Karta Zarządzania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37E4" w14:textId="77777777" w:rsidR="006E65DD" w:rsidRPr="002921AB" w:rsidRDefault="006E65DD" w:rsidP="006E65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1AB">
              <w:rPr>
                <w:rFonts w:ascii="Times New Roman" w:hAnsi="Times New Roman" w:cs="Times New Roman"/>
                <w:color w:val="000000"/>
              </w:rPr>
              <w:t>Niezależna od zainstalowanego na serwerze systemu operacyjnego posiadająca dedykowane port RJ-45 Gigabit Ethernet umożliwiająca:</w:t>
            </w:r>
          </w:p>
          <w:p w14:paraId="225F188C" w14:textId="5742A72C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szyfrowane połączenie (SSLv3) oraz autentykacje i autoryzację użytkownika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353D69DC" w14:textId="33142F68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wsparcie dla IPv6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1012DCD7" w14:textId="286B7C41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 xml:space="preserve">wsparcie dla SNMP; IPMI2.0, VLAN </w:t>
            </w:r>
            <w:proofErr w:type="spellStart"/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tagging</w:t>
            </w:r>
            <w:proofErr w:type="spellEnd"/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, Telnet, SSH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3EAED542" w14:textId="3E8A8A6D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możliwość zdalnego monitorowania w czasie rzeczywistym poboru prądu przez serwer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543824CF" w14:textId="63ED5601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możliwość zdalnego ustawienia limitu poboru prądu przez konkretny serwer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08E8FF41" w14:textId="23095F79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 xml:space="preserve">wsparcie dla </w:t>
            </w:r>
            <w:proofErr w:type="spellStart"/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dynamic</w:t>
            </w:r>
            <w:proofErr w:type="spellEnd"/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 xml:space="preserve"> DNS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6D952339" w14:textId="39A06924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wysyłanie do administratora maila z powiadomieniem o awarii lub zmianie konfiguracji sprzętowej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0D752DE8" w14:textId="2B2B2CA5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możliwość podłączenia lokalnego poprzez złącze RS-232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636EDBD8" w14:textId="234CC59B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możliwość zarządzania bezpośredniego poprzez złącze USB umieszczone na froncie obudowy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2EF4E102" w14:textId="31143D88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 xml:space="preserve">możliwość konfiguracji przepływu powietrza na każdym slocie </w:t>
            </w:r>
            <w:proofErr w:type="spellStart"/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PCIe</w:t>
            </w:r>
            <w:proofErr w:type="spellEnd"/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</w:p>
          <w:p w14:paraId="5681A6F9" w14:textId="7089515C" w:rsidR="006E65DD" w:rsidRPr="002921AB" w:rsidRDefault="006E65DD" w:rsidP="003E6FD9">
            <w:pPr>
              <w:pStyle w:val="Akapitzlist"/>
              <w:numPr>
                <w:ilvl w:val="0"/>
                <w:numId w:val="56"/>
              </w:numPr>
              <w:spacing w:after="0"/>
              <w:ind w:left="346" w:hanging="33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921AB">
              <w:rPr>
                <w:rFonts w:ascii="Times New Roman" w:hAnsi="Times New Roman" w:cs="Times New Roman"/>
                <w:color w:val="000000"/>
                <w:lang w:val="pl-PL"/>
              </w:rPr>
              <w:t>musi umożliwiający zdalne podłączenie do konsoli graficznej serwera i zdalne sterowanie nim oraz zdalne montowanie obrazów ISO</w:t>
            </w:r>
            <w:r w:rsidR="002921AB" w:rsidRPr="002921AB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</w:tc>
      </w:tr>
      <w:tr w:rsidR="006E65DD" w:rsidRPr="00591A41" w14:paraId="4DC38FA1" w14:textId="77777777" w:rsidTr="006E65DD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2F99A" w14:textId="22FA6CAD" w:rsidR="006E65DD" w:rsidRDefault="008F19D1" w:rsidP="006E6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69AE" w14:textId="6A733D65" w:rsidR="006E65DD" w:rsidRPr="00E72B13" w:rsidRDefault="006E65DD" w:rsidP="006E6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5DD">
              <w:rPr>
                <w:rFonts w:ascii="Times New Roman" w:hAnsi="Times New Roman" w:cs="Times New Roman"/>
                <w:b/>
              </w:rPr>
              <w:t>Certyfikaty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FECB" w14:textId="42BF594C" w:rsidR="006E65DD" w:rsidRPr="002921AB" w:rsidRDefault="006E65DD" w:rsidP="006E65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3" w:name="_Hlk51061627"/>
            <w:r w:rsidRPr="00964780">
              <w:rPr>
                <w:rFonts w:ascii="Times New Roman" w:hAnsi="Times New Roman" w:cs="Times New Roman"/>
                <w:color w:val="000000"/>
              </w:rPr>
              <w:t>Serwer musi być wyprodukowany zgodnie z normą  ISO-9001</w:t>
            </w:r>
            <w:r w:rsidR="00807C8E" w:rsidRPr="009647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780">
              <w:rPr>
                <w:rFonts w:ascii="Times New Roman" w:hAnsi="Times New Roman" w:cs="Times New Roman"/>
                <w:color w:val="000000"/>
              </w:rPr>
              <w:t>oraz ISO-14001</w:t>
            </w:r>
            <w:r w:rsidR="00EF0E6F" w:rsidRPr="00964780">
              <w:rPr>
                <w:rFonts w:ascii="Times New Roman" w:hAnsi="Times New Roman" w:cs="Times New Roman"/>
                <w:color w:val="000000"/>
              </w:rPr>
              <w:t xml:space="preserve"> (lub normami równoważnymi)</w:t>
            </w:r>
            <w:r w:rsidRPr="00964780">
              <w:rPr>
                <w:rFonts w:ascii="Times New Roman" w:hAnsi="Times New Roman" w:cs="Times New Roman"/>
                <w:color w:val="000000"/>
              </w:rPr>
              <w:t>. Serwer musi posiadać deklaracj</w:t>
            </w:r>
            <w:r w:rsidR="00EF0E6F" w:rsidRPr="00964780">
              <w:rPr>
                <w:rFonts w:ascii="Times New Roman" w:hAnsi="Times New Roman" w:cs="Times New Roman"/>
                <w:color w:val="000000"/>
              </w:rPr>
              <w:t>ę</w:t>
            </w:r>
            <w:r w:rsidRPr="00964780">
              <w:rPr>
                <w:rFonts w:ascii="Times New Roman" w:hAnsi="Times New Roman" w:cs="Times New Roman"/>
                <w:color w:val="000000"/>
              </w:rPr>
              <w:t xml:space="preserve"> CE.</w:t>
            </w:r>
            <w:bookmarkEnd w:id="3"/>
          </w:p>
        </w:tc>
      </w:tr>
      <w:tr w:rsidR="006E65DD" w:rsidRPr="00591A41" w14:paraId="395C648F" w14:textId="77777777" w:rsidTr="006E65DD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00C15" w14:textId="238F078C" w:rsidR="006E65DD" w:rsidRDefault="008F19D1" w:rsidP="006E6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73D2" w14:textId="6A8E65D5" w:rsidR="001E1862" w:rsidRPr="00A9563C" w:rsidRDefault="006E65DD" w:rsidP="001E18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563C">
              <w:rPr>
                <w:rFonts w:ascii="Times New Roman" w:hAnsi="Times New Roman" w:cs="Times New Roman"/>
                <w:b/>
              </w:rPr>
              <w:t>Warunki gwarancji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3252" w14:textId="48688522" w:rsidR="00884D54" w:rsidRPr="007D2C24" w:rsidRDefault="00964780" w:rsidP="00B41064">
            <w:pPr>
              <w:pStyle w:val="Akapitzlist"/>
              <w:numPr>
                <w:ilvl w:val="0"/>
                <w:numId w:val="66"/>
              </w:numPr>
              <w:tabs>
                <w:tab w:val="left" w:pos="304"/>
              </w:tabs>
              <w:spacing w:after="0"/>
              <w:ind w:left="310" w:hanging="284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2C24">
              <w:rPr>
                <w:rFonts w:ascii="Times New Roman" w:hAnsi="Times New Roman" w:cs="Times New Roman"/>
                <w:color w:val="000000"/>
                <w:lang w:val="pl-PL"/>
              </w:rPr>
              <w:t>Wymagany o</w:t>
            </w:r>
            <w:r w:rsidR="001302E9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kres gwarancji jest parametrem podlegającym ocenie w kryterium </w:t>
            </w:r>
            <w:r w:rsidR="001E1862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„Gwarancja”, i </w:t>
            </w:r>
            <w:r w:rsidR="001302E9" w:rsidRPr="007D2C24">
              <w:rPr>
                <w:rFonts w:ascii="Times New Roman" w:hAnsi="Times New Roman" w:cs="Times New Roman"/>
                <w:color w:val="000000"/>
                <w:lang w:val="pl-PL"/>
              </w:rPr>
              <w:t>określony</w:t>
            </w:r>
            <w:r w:rsidR="001E1862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="001302E9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w pkt </w:t>
            </w:r>
            <w:r w:rsidR="00B41064" w:rsidRPr="007D2C24">
              <w:rPr>
                <w:rFonts w:ascii="Times New Roman" w:hAnsi="Times New Roman" w:cs="Times New Roman"/>
                <w:color w:val="000000"/>
                <w:lang w:val="pl-PL"/>
              </w:rPr>
              <w:t>III.7 SIWZ.</w:t>
            </w:r>
          </w:p>
          <w:p w14:paraId="5CA93F3C" w14:textId="77777777" w:rsidR="00964780" w:rsidRPr="007D2C24" w:rsidRDefault="00807C8E" w:rsidP="00B41064">
            <w:pPr>
              <w:pStyle w:val="Akapitzlist"/>
              <w:numPr>
                <w:ilvl w:val="0"/>
                <w:numId w:val="66"/>
              </w:numPr>
              <w:tabs>
                <w:tab w:val="left" w:pos="304"/>
              </w:tabs>
              <w:spacing w:after="0"/>
              <w:ind w:left="310" w:hanging="284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2C24">
              <w:rPr>
                <w:rFonts w:ascii="Times New Roman" w:hAnsi="Times New Roman" w:cs="Times New Roman"/>
                <w:color w:val="000000"/>
                <w:lang w:val="pl-PL"/>
              </w:rPr>
              <w:t>R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>ealizowan</w:t>
            </w:r>
            <w:r w:rsidRPr="007D2C24">
              <w:rPr>
                <w:rFonts w:ascii="Times New Roman" w:hAnsi="Times New Roman" w:cs="Times New Roman"/>
                <w:color w:val="000000"/>
                <w:lang w:val="pl-PL"/>
              </w:rPr>
              <w:t>a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 w miejscu instalacji sprzętu, z czasem reakcji do następnego dnia roboczego od przyjęcia zgłoszenia, możliwość zgłaszania awarii w trybie 365x7x24 poprzez linię telefoniczną producenta</w:t>
            </w:r>
            <w:r w:rsidR="001302E9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 (komunikacja w języku polskim)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200C220E" w14:textId="63EBC952" w:rsidR="006E65DD" w:rsidRPr="007D2C24" w:rsidRDefault="006E65DD" w:rsidP="00B41064">
            <w:pPr>
              <w:pStyle w:val="Akapitzlist"/>
              <w:numPr>
                <w:ilvl w:val="0"/>
                <w:numId w:val="66"/>
              </w:numPr>
              <w:tabs>
                <w:tab w:val="left" w:pos="304"/>
              </w:tabs>
              <w:spacing w:after="0"/>
              <w:ind w:left="310" w:hanging="284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W przypadku awarii dyski twarde pozostają własnością zamawiającego. </w:t>
            </w:r>
          </w:p>
          <w:p w14:paraId="0C8323F1" w14:textId="491B00D7" w:rsidR="006E65DD" w:rsidRPr="007D2C24" w:rsidRDefault="007D2C24" w:rsidP="00B41064">
            <w:pPr>
              <w:pStyle w:val="Akapitzlist"/>
              <w:numPr>
                <w:ilvl w:val="0"/>
                <w:numId w:val="66"/>
              </w:numPr>
              <w:tabs>
                <w:tab w:val="left" w:pos="304"/>
              </w:tabs>
              <w:spacing w:after="0"/>
              <w:ind w:left="310" w:hanging="284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2C24">
              <w:rPr>
                <w:rFonts w:ascii="Times New Roman" w:hAnsi="Times New Roman" w:cs="Times New Roman"/>
                <w:color w:val="000000"/>
                <w:lang w:val="pl-PL"/>
              </w:rPr>
              <w:t>Wykonawca lub firma s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>erwisująca musi posiadać ISO 9001</w:t>
            </w:r>
            <w:r w:rsidR="00807C8E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="00EF0E6F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(lub </w:t>
            </w:r>
            <w:r w:rsidR="005F48E3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równoważną) 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>na świadczenie usług serwisowych oraz posiadać</w:t>
            </w:r>
            <w:r w:rsidR="00603BB7">
              <w:t xml:space="preserve"> </w:t>
            </w:r>
            <w:r w:rsidR="00603BB7" w:rsidRPr="00603BB7">
              <w:rPr>
                <w:rFonts w:ascii="Times New Roman" w:hAnsi="Times New Roman" w:cs="Times New Roman"/>
                <w:color w:val="000000"/>
                <w:lang w:val="pl-PL"/>
              </w:rPr>
              <w:t xml:space="preserve">na świadczenie usług serwisowych dotyczących oferowanych serwerów </w:t>
            </w:r>
            <w:r w:rsidR="00603BB7">
              <w:rPr>
                <w:rFonts w:ascii="Times New Roman" w:hAnsi="Times New Roman" w:cs="Times New Roman"/>
                <w:color w:val="000000"/>
                <w:lang w:val="pl-PL"/>
              </w:rPr>
              <w:t>a</w:t>
            </w:r>
            <w:r w:rsidR="00603BB7" w:rsidRPr="00603BB7">
              <w:rPr>
                <w:rFonts w:ascii="Times New Roman" w:hAnsi="Times New Roman" w:cs="Times New Roman"/>
                <w:color w:val="000000"/>
                <w:lang w:val="pl-PL"/>
              </w:rPr>
              <w:t>utoryzacje producenta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28A4123D" w14:textId="1857C7A3" w:rsidR="006E65DD" w:rsidRPr="007D2C24" w:rsidRDefault="00B41064" w:rsidP="00B41064">
            <w:pPr>
              <w:pStyle w:val="Akapitzlist"/>
              <w:numPr>
                <w:ilvl w:val="0"/>
                <w:numId w:val="66"/>
              </w:numPr>
              <w:tabs>
                <w:tab w:val="left" w:pos="304"/>
              </w:tabs>
              <w:spacing w:after="0"/>
              <w:ind w:left="31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4" w:name="_Hlk51061769"/>
            <w:r w:rsidRPr="007D2C24">
              <w:rPr>
                <w:rFonts w:ascii="Times New Roman" w:hAnsi="Times New Roman" w:cs="Times New Roman"/>
                <w:color w:val="000000"/>
                <w:lang w:val="pl-PL"/>
              </w:rPr>
              <w:t>Wymagane oświa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dczenie producenta, że w przypadku nie wywiązywania się z obowiązków gwarancyjnych </w:t>
            </w:r>
            <w:r w:rsidR="005F48E3" w:rsidRPr="007D2C24">
              <w:rPr>
                <w:rFonts w:ascii="Times New Roman" w:hAnsi="Times New Roman" w:cs="Times New Roman"/>
                <w:color w:val="000000"/>
                <w:lang w:val="pl-PL"/>
              </w:rPr>
              <w:t xml:space="preserve">Wykonawcy </w:t>
            </w:r>
            <w:r w:rsidR="006E65DD" w:rsidRPr="007D2C24">
              <w:rPr>
                <w:rFonts w:ascii="Times New Roman" w:hAnsi="Times New Roman" w:cs="Times New Roman"/>
                <w:color w:val="000000"/>
                <w:lang w:val="pl-PL"/>
              </w:rPr>
              <w:t>lub firmy serwisującej, przejmie na siebie wszelkie zobowiązania związane z serwisem.</w:t>
            </w:r>
            <w:bookmarkEnd w:id="4"/>
          </w:p>
        </w:tc>
      </w:tr>
      <w:tr w:rsidR="006E65DD" w:rsidRPr="00591A41" w14:paraId="6C8BB4A5" w14:textId="77777777" w:rsidTr="006E65DD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96929" w14:textId="33C0DCFC" w:rsidR="006E65DD" w:rsidRDefault="008F19D1" w:rsidP="006E6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3E43" w14:textId="7E15A9C2" w:rsidR="006E65DD" w:rsidRPr="00E72B13" w:rsidRDefault="006E65DD" w:rsidP="006E65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5DD">
              <w:rPr>
                <w:rFonts w:ascii="Times New Roman" w:hAnsi="Times New Roman" w:cs="Times New Roman"/>
                <w:b/>
              </w:rPr>
              <w:t>Dokumentacja użytkownika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8551" w14:textId="77777777" w:rsidR="006E65DD" w:rsidRPr="002921AB" w:rsidRDefault="006E65DD" w:rsidP="006E65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1AB">
              <w:rPr>
                <w:rFonts w:ascii="Times New Roman" w:hAnsi="Times New Roman" w:cs="Times New Roman"/>
                <w:color w:val="000000"/>
              </w:rPr>
              <w:t>Zamawiający wymaga dokumentacji w języku polskim lub angielskim.</w:t>
            </w:r>
          </w:p>
          <w:p w14:paraId="33054743" w14:textId="4DED486B" w:rsidR="006E65DD" w:rsidRPr="002921AB" w:rsidRDefault="006E65DD" w:rsidP="006E65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1AB">
              <w:rPr>
                <w:rFonts w:ascii="Times New Roman" w:hAnsi="Times New Roman" w:cs="Times New Roman"/>
                <w:color w:val="00000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DBDB852" w14:textId="0551D750" w:rsidR="008C1875" w:rsidRPr="00046929" w:rsidRDefault="008C1875" w:rsidP="000469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1F54D" w14:textId="1E1EF17B" w:rsidR="00046929" w:rsidRPr="00B51C92" w:rsidRDefault="00046929" w:rsidP="003E6FD9">
      <w:pPr>
        <w:pStyle w:val="Akapitzlist"/>
        <w:numPr>
          <w:ilvl w:val="0"/>
          <w:numId w:val="11"/>
        </w:numPr>
        <w:spacing w:before="240" w:after="0"/>
        <w:ind w:left="516" w:hanging="505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B51C92">
        <w:rPr>
          <w:rFonts w:ascii="Times New Roman" w:hAnsi="Times New Roman" w:cs="Times New Roman"/>
          <w:b/>
          <w:bCs/>
          <w:sz w:val="32"/>
          <w:szCs w:val="32"/>
          <w:lang w:val="pl-PL"/>
        </w:rPr>
        <w:t>Rozbudowa routera brzegowego UTM o niezbędne licencje oraz wsparcie techniczne wraz ze szkoleniem</w:t>
      </w:r>
    </w:p>
    <w:p w14:paraId="3469A527" w14:textId="3724401D" w:rsidR="00046929" w:rsidRPr="006D79C4" w:rsidRDefault="00046929" w:rsidP="003E6FD9">
      <w:pPr>
        <w:pStyle w:val="Akapitzlist"/>
        <w:numPr>
          <w:ilvl w:val="0"/>
          <w:numId w:val="5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2C1B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 dostarczenia wsparcia dla posiadanego klastra urządzeń firewall </w:t>
      </w:r>
      <w:proofErr w:type="spellStart"/>
      <w:r w:rsidRPr="00D72C1B">
        <w:rPr>
          <w:rFonts w:ascii="Times New Roman" w:hAnsi="Times New Roman" w:cs="Times New Roman"/>
          <w:sz w:val="24"/>
          <w:szCs w:val="24"/>
          <w:lang w:val="pl-PL"/>
        </w:rPr>
        <w:t>Sonicwall</w:t>
      </w:r>
      <w:proofErr w:type="spellEnd"/>
      <w:r w:rsidRPr="00D72C1B">
        <w:rPr>
          <w:rFonts w:ascii="Times New Roman" w:hAnsi="Times New Roman" w:cs="Times New Roman"/>
          <w:sz w:val="24"/>
          <w:szCs w:val="24"/>
          <w:lang w:val="pl-PL"/>
        </w:rPr>
        <w:t xml:space="preserve"> NSA4600 na okres 5 lat</w:t>
      </w:r>
      <w:r w:rsidR="00087AA5" w:rsidRPr="00D72C1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87AA5" w:rsidRPr="006D79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7515F" w:rsidRPr="006D79C4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87AA5" w:rsidRPr="006D79C4">
        <w:rPr>
          <w:rFonts w:ascii="Times New Roman" w:hAnsi="Times New Roman" w:cs="Times New Roman"/>
          <w:sz w:val="24"/>
          <w:szCs w:val="24"/>
          <w:lang w:val="pl-PL"/>
        </w:rPr>
        <w:t xml:space="preserve">Zamawiający posiada: </w:t>
      </w:r>
      <w:r w:rsidRPr="006D79C4">
        <w:rPr>
          <w:rFonts w:ascii="Times New Roman" w:hAnsi="Times New Roman" w:cs="Times New Roman"/>
          <w:sz w:val="24"/>
          <w:szCs w:val="24"/>
          <w:lang w:val="pl-PL"/>
        </w:rPr>
        <w:t>ADVANCED GATEWAY SECURITY SUITE BUNDLE FOR NSA 4600 5YR – 01-SSC-1494</w:t>
      </w:r>
      <w:r w:rsidR="00C7515F" w:rsidRPr="006D79C4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087AA5" w:rsidRPr="006D79C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F19106" w14:textId="77777777" w:rsidR="00046929" w:rsidRPr="006D79C4" w:rsidRDefault="00046929" w:rsidP="003E6FD9">
      <w:pPr>
        <w:pStyle w:val="Akapitzlist"/>
        <w:numPr>
          <w:ilvl w:val="0"/>
          <w:numId w:val="5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9C4">
        <w:rPr>
          <w:rFonts w:ascii="Times New Roman" w:hAnsi="Times New Roman" w:cs="Times New Roman"/>
          <w:sz w:val="24"/>
          <w:szCs w:val="24"/>
          <w:lang w:val="pl-PL"/>
        </w:rPr>
        <w:t>Wraz z dostarczonym wsparciem Zamawiający wymaga autoryzowanego szkolenia z obsługi wymienionych urządzeń firewall w zakresie:</w:t>
      </w:r>
    </w:p>
    <w:p w14:paraId="7555746F" w14:textId="7C85B935" w:rsidR="00046929" w:rsidRPr="006D79C4" w:rsidRDefault="00046929" w:rsidP="003E6FD9">
      <w:pPr>
        <w:pStyle w:val="Akapitzlist"/>
        <w:numPr>
          <w:ilvl w:val="0"/>
          <w:numId w:val="59"/>
        </w:numPr>
        <w:ind w:left="1064" w:hanging="3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9C4">
        <w:rPr>
          <w:rFonts w:ascii="Times New Roman" w:hAnsi="Times New Roman" w:cs="Times New Roman"/>
          <w:sz w:val="24"/>
          <w:szCs w:val="24"/>
          <w:lang w:val="pl-PL"/>
        </w:rPr>
        <w:t>podstawy zarządzania klastrem firewall</w:t>
      </w:r>
      <w:r w:rsidR="001302E9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A60BDAF" w14:textId="311F1A18" w:rsidR="00046929" w:rsidRPr="006D79C4" w:rsidRDefault="00046929" w:rsidP="003E6FD9">
      <w:pPr>
        <w:pStyle w:val="Akapitzlist"/>
        <w:numPr>
          <w:ilvl w:val="0"/>
          <w:numId w:val="59"/>
        </w:numPr>
        <w:ind w:left="1064" w:hanging="3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9C4">
        <w:rPr>
          <w:rFonts w:ascii="Times New Roman" w:hAnsi="Times New Roman" w:cs="Times New Roman"/>
          <w:sz w:val="24"/>
          <w:szCs w:val="24"/>
          <w:lang w:val="pl-PL"/>
        </w:rPr>
        <w:t>podstawy konfiguracji zaawansowanych ustawień VPN, filtrowania treści, detekcji i zapobiegania włamań</w:t>
      </w:r>
      <w:r w:rsidR="001302E9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C59CA0D" w14:textId="1138DDAB" w:rsidR="00046929" w:rsidRPr="006D79C4" w:rsidRDefault="00046929" w:rsidP="003E6FD9">
      <w:pPr>
        <w:pStyle w:val="Akapitzlist"/>
        <w:numPr>
          <w:ilvl w:val="0"/>
          <w:numId w:val="59"/>
        </w:numPr>
        <w:spacing w:after="0"/>
        <w:ind w:left="1066" w:hanging="323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9C4">
        <w:rPr>
          <w:rFonts w:ascii="Times New Roman" w:hAnsi="Times New Roman" w:cs="Times New Roman"/>
          <w:sz w:val="24"/>
          <w:szCs w:val="24"/>
          <w:lang w:val="pl-PL"/>
        </w:rPr>
        <w:t>podstawy analizy logów ruchu przepływającego przez urządzenie</w:t>
      </w:r>
      <w:r w:rsidR="001302E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BA928A5" w14:textId="4E104788" w:rsidR="00046929" w:rsidRPr="006D79C4" w:rsidRDefault="00046929" w:rsidP="003E6FD9">
      <w:pPr>
        <w:pStyle w:val="Akapitzlist"/>
        <w:numPr>
          <w:ilvl w:val="0"/>
          <w:numId w:val="5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79C4">
        <w:rPr>
          <w:rFonts w:ascii="Times New Roman" w:hAnsi="Times New Roman" w:cs="Times New Roman"/>
          <w:sz w:val="24"/>
          <w:szCs w:val="24"/>
          <w:lang w:val="pl-PL"/>
        </w:rPr>
        <w:t xml:space="preserve">Szkolenie musi być przeprowadzone przez Producenta urządzeń bądź też autoryzowanego Dystrybutora urządzeń </w:t>
      </w:r>
      <w:proofErr w:type="spellStart"/>
      <w:r w:rsidRPr="006D79C4">
        <w:rPr>
          <w:rFonts w:ascii="Times New Roman" w:hAnsi="Times New Roman" w:cs="Times New Roman"/>
          <w:sz w:val="24"/>
          <w:szCs w:val="24"/>
          <w:lang w:val="pl-PL"/>
        </w:rPr>
        <w:t>Sonic</w:t>
      </w:r>
      <w:r w:rsidR="00E2598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D79C4">
        <w:rPr>
          <w:rFonts w:ascii="Times New Roman" w:hAnsi="Times New Roman" w:cs="Times New Roman"/>
          <w:sz w:val="24"/>
          <w:szCs w:val="24"/>
          <w:lang w:val="pl-PL"/>
        </w:rPr>
        <w:t>all</w:t>
      </w:r>
      <w:proofErr w:type="spellEnd"/>
      <w:r w:rsidRPr="006D79C4">
        <w:rPr>
          <w:rFonts w:ascii="Times New Roman" w:hAnsi="Times New Roman" w:cs="Times New Roman"/>
          <w:sz w:val="24"/>
          <w:szCs w:val="24"/>
          <w:lang w:val="pl-PL"/>
        </w:rPr>
        <w:t xml:space="preserve"> w centrum szkoleniowym </w:t>
      </w:r>
      <w:r w:rsidR="00E2598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D79C4">
        <w:rPr>
          <w:rFonts w:ascii="Times New Roman" w:hAnsi="Times New Roman" w:cs="Times New Roman"/>
          <w:sz w:val="24"/>
          <w:szCs w:val="24"/>
          <w:lang w:val="pl-PL"/>
        </w:rPr>
        <w:t xml:space="preserve">roducenta lub </w:t>
      </w:r>
      <w:r w:rsidR="00E25982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6D79C4">
        <w:rPr>
          <w:rFonts w:ascii="Times New Roman" w:hAnsi="Times New Roman" w:cs="Times New Roman"/>
          <w:sz w:val="24"/>
          <w:szCs w:val="24"/>
          <w:lang w:val="pl-PL"/>
        </w:rPr>
        <w:t>ystrybutora we wskazanym zakresie trwające co najmniej 24 godziny szkoleniowe (3 dni szkoleniowe).</w:t>
      </w:r>
    </w:p>
    <w:p w14:paraId="63890633" w14:textId="0E276F46" w:rsidR="00046929" w:rsidRPr="00B51C92" w:rsidRDefault="00046929" w:rsidP="003E6FD9">
      <w:pPr>
        <w:pStyle w:val="Akapitzlist"/>
        <w:numPr>
          <w:ilvl w:val="0"/>
          <w:numId w:val="11"/>
        </w:numPr>
        <w:spacing w:before="240" w:after="0"/>
        <w:ind w:left="516" w:hanging="505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B51C92">
        <w:rPr>
          <w:rFonts w:ascii="Times New Roman" w:hAnsi="Times New Roman" w:cs="Times New Roman"/>
          <w:b/>
          <w:bCs/>
          <w:sz w:val="32"/>
          <w:szCs w:val="32"/>
          <w:lang w:val="pl-PL"/>
        </w:rPr>
        <w:t>Rozbudowa istniejącej macierzy o dodatkowy kontroler</w:t>
      </w:r>
    </w:p>
    <w:p w14:paraId="1ABFBE94" w14:textId="14BA6850" w:rsidR="00046929" w:rsidRPr="00B51C92" w:rsidRDefault="00046929" w:rsidP="003E6FD9">
      <w:pPr>
        <w:pStyle w:val="Akapitzlist"/>
        <w:numPr>
          <w:ilvl w:val="0"/>
          <w:numId w:val="60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C92">
        <w:rPr>
          <w:rFonts w:ascii="Times New Roman" w:hAnsi="Times New Roman" w:cs="Times New Roman"/>
          <w:sz w:val="24"/>
          <w:szCs w:val="24"/>
          <w:lang w:val="pl-PL"/>
        </w:rPr>
        <w:t>Zamawiający wymaga dostarczenia dwóch kontrolerów do posiadanej przez Zamawiającego macierzy Dell SCv3020 (</w:t>
      </w:r>
      <w:r w:rsidR="00C7515F">
        <w:rPr>
          <w:rFonts w:ascii="Times New Roman" w:hAnsi="Times New Roman" w:cs="Times New Roman"/>
          <w:sz w:val="24"/>
          <w:szCs w:val="24"/>
          <w:lang w:val="pl-PL"/>
        </w:rPr>
        <w:t xml:space="preserve">Zamawiający posiada: </w:t>
      </w:r>
      <w:r w:rsidRPr="00B51C92">
        <w:rPr>
          <w:rFonts w:ascii="Times New Roman" w:hAnsi="Times New Roman" w:cs="Times New Roman"/>
          <w:sz w:val="24"/>
          <w:szCs w:val="24"/>
          <w:lang w:val="pl-PL"/>
        </w:rPr>
        <w:t>numer seryjny</w:t>
      </w:r>
      <w:r w:rsidR="00D72C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302E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302E9" w:rsidRPr="001302E9">
        <w:rPr>
          <w:rFonts w:ascii="Times New Roman" w:hAnsi="Times New Roman" w:cs="Times New Roman"/>
          <w:sz w:val="24"/>
          <w:szCs w:val="24"/>
          <w:lang w:val="pl-PL"/>
        </w:rPr>
        <w:t>265892</w:t>
      </w:r>
      <w:r w:rsidRPr="00B51C9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8FEE465" w14:textId="77777777" w:rsidR="00046929" w:rsidRPr="00B51C92" w:rsidRDefault="00046929" w:rsidP="003E6FD9">
      <w:pPr>
        <w:pStyle w:val="Akapitzlist"/>
        <w:numPr>
          <w:ilvl w:val="0"/>
          <w:numId w:val="60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C92">
        <w:rPr>
          <w:rFonts w:ascii="Times New Roman" w:hAnsi="Times New Roman" w:cs="Times New Roman"/>
          <w:sz w:val="24"/>
          <w:szCs w:val="24"/>
          <w:lang w:val="pl-PL"/>
        </w:rPr>
        <w:t>Zamawiający w celu zapewnienia pełnej kompatybilności z posiadaną macierzą wymaga dostawy następujących kontrolerów:</w:t>
      </w:r>
    </w:p>
    <w:p w14:paraId="758CCC1B" w14:textId="19B08CA4" w:rsidR="00046929" w:rsidRPr="00B51C92" w:rsidRDefault="00046929" w:rsidP="00C7515F">
      <w:pPr>
        <w:pStyle w:val="Akapitzlist"/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C92">
        <w:rPr>
          <w:rFonts w:ascii="Times New Roman" w:hAnsi="Times New Roman" w:cs="Times New Roman"/>
          <w:sz w:val="24"/>
          <w:szCs w:val="24"/>
          <w:lang w:val="pl-PL"/>
        </w:rPr>
        <w:t xml:space="preserve">2 kontrolery Dell 406-BBLX - IO, 16Gb FC, 4Port, PCI-E, Full </w:t>
      </w:r>
      <w:proofErr w:type="spellStart"/>
      <w:r w:rsidRPr="00B51C92">
        <w:rPr>
          <w:rFonts w:ascii="Times New Roman" w:hAnsi="Times New Roman" w:cs="Times New Roman"/>
          <w:sz w:val="24"/>
          <w:szCs w:val="24"/>
          <w:lang w:val="pl-PL"/>
        </w:rPr>
        <w:t>height</w:t>
      </w:r>
      <w:proofErr w:type="spellEnd"/>
    </w:p>
    <w:p w14:paraId="357F2AB6" w14:textId="77777777" w:rsidR="00046929" w:rsidRPr="00B51C92" w:rsidRDefault="00046929" w:rsidP="003E6FD9">
      <w:pPr>
        <w:pStyle w:val="Akapitzlist"/>
        <w:numPr>
          <w:ilvl w:val="0"/>
          <w:numId w:val="60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C92">
        <w:rPr>
          <w:rFonts w:ascii="Times New Roman" w:hAnsi="Times New Roman" w:cs="Times New Roman"/>
          <w:sz w:val="24"/>
          <w:szCs w:val="24"/>
          <w:lang w:val="pl-PL"/>
        </w:rPr>
        <w:lastRenderedPageBreak/>
        <w:t>Dostarczone kontrolery muszą być nowe, nie mogą być używane wcześniej w innych projektach oraz nie mogą naruszać gwarancji serwisowej macierzy, w których zostaną zainstalowane.</w:t>
      </w:r>
    </w:p>
    <w:p w14:paraId="6C11B671" w14:textId="713F5531" w:rsidR="0060563A" w:rsidRPr="006D79C4" w:rsidRDefault="00046929" w:rsidP="0060563A">
      <w:pPr>
        <w:pStyle w:val="Akapitzlist"/>
        <w:numPr>
          <w:ilvl w:val="0"/>
          <w:numId w:val="60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C92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6D79C4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B51C92">
        <w:rPr>
          <w:rFonts w:ascii="Times New Roman" w:hAnsi="Times New Roman" w:cs="Times New Roman"/>
          <w:sz w:val="24"/>
          <w:szCs w:val="24"/>
          <w:lang w:val="pl-PL"/>
        </w:rPr>
        <w:t xml:space="preserve"> Wykonawca przeprowadzi instalację i konfigurację kontrolerów w macierzy oraz przeprowadzi pełną konfigurację systemu wraz z dopięciem do posiadanej infrastruktury Vmware, przełączników SAN oraz drugiej macierzy Dell SCv3020.</w:t>
      </w:r>
    </w:p>
    <w:sectPr w:rsidR="0060563A" w:rsidRPr="006D79C4" w:rsidSect="008C1875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0439" w14:textId="77777777" w:rsidR="00BB0A1D" w:rsidRDefault="00BB0A1D" w:rsidP="00764C61">
      <w:pPr>
        <w:spacing w:after="0" w:line="240" w:lineRule="auto"/>
      </w:pPr>
      <w:r>
        <w:separator/>
      </w:r>
    </w:p>
  </w:endnote>
  <w:endnote w:type="continuationSeparator" w:id="0">
    <w:p w14:paraId="6BD1F7E9" w14:textId="77777777" w:rsidR="00BB0A1D" w:rsidRDefault="00BB0A1D" w:rsidP="0076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88391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DB60C77" w14:textId="77777777" w:rsidR="00E627B0" w:rsidRPr="008C1875" w:rsidRDefault="00E627B0" w:rsidP="008C1875">
            <w:pPr>
              <w:pStyle w:val="Stopka"/>
              <w:jc w:val="right"/>
              <w:rPr>
                <w:sz w:val="24"/>
                <w:szCs w:val="24"/>
              </w:rPr>
            </w:pP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93B2" w14:textId="77777777" w:rsidR="00BB0A1D" w:rsidRDefault="00BB0A1D" w:rsidP="00764C61">
      <w:pPr>
        <w:spacing w:after="0" w:line="240" w:lineRule="auto"/>
      </w:pPr>
      <w:r>
        <w:separator/>
      </w:r>
    </w:p>
  </w:footnote>
  <w:footnote w:type="continuationSeparator" w:id="0">
    <w:p w14:paraId="2287BFFF" w14:textId="77777777" w:rsidR="00BB0A1D" w:rsidRDefault="00BB0A1D" w:rsidP="0076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4C1A" w14:textId="0665B536" w:rsidR="00E627B0" w:rsidRPr="00764C61" w:rsidRDefault="00E627B0" w:rsidP="00764C61">
    <w:pPr>
      <w:tabs>
        <w:tab w:val="right" w:pos="9743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DZP.261.16</w:t>
    </w:r>
    <w:r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>.20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20</w:t>
    </w:r>
    <w:r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  <w:t>Z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ałącznik nr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C1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4F0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617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2A6B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0E06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2EF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E0245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59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1A7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1C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05D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A1D8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76A8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63E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6436E"/>
    <w:multiLevelType w:val="hybridMultilevel"/>
    <w:tmpl w:val="1DE42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577AD"/>
    <w:multiLevelType w:val="hybridMultilevel"/>
    <w:tmpl w:val="550A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4788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72F8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42BC"/>
    <w:multiLevelType w:val="hybridMultilevel"/>
    <w:tmpl w:val="D60888CC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350C0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132D0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2259A"/>
    <w:multiLevelType w:val="multilevel"/>
    <w:tmpl w:val="838623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04A545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67EB4"/>
    <w:multiLevelType w:val="hybridMultilevel"/>
    <w:tmpl w:val="348077DE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2503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D3DAC"/>
    <w:multiLevelType w:val="hybridMultilevel"/>
    <w:tmpl w:val="7F44EDB0"/>
    <w:lvl w:ilvl="0" w:tplc="D48C8C1C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40290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B70A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76682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250E2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B02D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5368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13C34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908D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76BCA"/>
    <w:multiLevelType w:val="hybridMultilevel"/>
    <w:tmpl w:val="FC6EBB90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40B172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F0433"/>
    <w:multiLevelType w:val="hybridMultilevel"/>
    <w:tmpl w:val="798ED8FC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BC02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F43F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B136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568B1"/>
    <w:multiLevelType w:val="hybridMultilevel"/>
    <w:tmpl w:val="3A3ECEA0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7142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26C68"/>
    <w:multiLevelType w:val="hybridMultilevel"/>
    <w:tmpl w:val="5DE20232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6A40F3B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31F6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42078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035CC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F453A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F97D7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83863"/>
    <w:multiLevelType w:val="hybridMultilevel"/>
    <w:tmpl w:val="B882CF84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6C347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77661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CE455A"/>
    <w:multiLevelType w:val="hybridMultilevel"/>
    <w:tmpl w:val="62B66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87605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93867"/>
    <w:multiLevelType w:val="hybridMultilevel"/>
    <w:tmpl w:val="1C068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D6FEC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726221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FE680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E74CE"/>
    <w:multiLevelType w:val="hybridMultilevel"/>
    <w:tmpl w:val="1DE42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944C4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990CA7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CE0161"/>
    <w:multiLevelType w:val="hybridMultilevel"/>
    <w:tmpl w:val="06F06BCE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B6FF2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F3A0E"/>
    <w:multiLevelType w:val="hybridMultilevel"/>
    <w:tmpl w:val="23225AC2"/>
    <w:lvl w:ilvl="0" w:tplc="8F5E8B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C767D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736BA1"/>
    <w:multiLevelType w:val="hybridMultilevel"/>
    <w:tmpl w:val="849E1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3D5059"/>
    <w:multiLevelType w:val="hybridMultilevel"/>
    <w:tmpl w:val="C896ADDA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3033D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1"/>
  </w:num>
  <w:num w:numId="4">
    <w:abstractNumId w:val="48"/>
  </w:num>
  <w:num w:numId="5">
    <w:abstractNumId w:val="34"/>
  </w:num>
  <w:num w:numId="6">
    <w:abstractNumId w:val="53"/>
  </w:num>
  <w:num w:numId="7">
    <w:abstractNumId w:val="25"/>
  </w:num>
  <w:num w:numId="8">
    <w:abstractNumId w:val="60"/>
  </w:num>
  <w:num w:numId="9">
    <w:abstractNumId w:val="39"/>
  </w:num>
  <w:num w:numId="10">
    <w:abstractNumId w:val="18"/>
  </w:num>
  <w:num w:numId="11">
    <w:abstractNumId w:val="62"/>
  </w:num>
  <w:num w:numId="12">
    <w:abstractNumId w:val="61"/>
  </w:num>
  <w:num w:numId="13">
    <w:abstractNumId w:val="42"/>
  </w:num>
  <w:num w:numId="14">
    <w:abstractNumId w:val="36"/>
  </w:num>
  <w:num w:numId="15">
    <w:abstractNumId w:val="22"/>
  </w:num>
  <w:num w:numId="16">
    <w:abstractNumId w:val="29"/>
  </w:num>
  <w:num w:numId="17">
    <w:abstractNumId w:val="17"/>
  </w:num>
  <w:num w:numId="18">
    <w:abstractNumId w:val="44"/>
  </w:num>
  <w:num w:numId="19">
    <w:abstractNumId w:val="11"/>
  </w:num>
  <w:num w:numId="20">
    <w:abstractNumId w:val="35"/>
  </w:num>
  <w:num w:numId="21">
    <w:abstractNumId w:val="50"/>
  </w:num>
  <w:num w:numId="22">
    <w:abstractNumId w:val="54"/>
  </w:num>
  <w:num w:numId="23">
    <w:abstractNumId w:val="43"/>
  </w:num>
  <w:num w:numId="24">
    <w:abstractNumId w:val="26"/>
  </w:num>
  <w:num w:numId="25">
    <w:abstractNumId w:val="47"/>
  </w:num>
  <w:num w:numId="26">
    <w:abstractNumId w:val="28"/>
  </w:num>
  <w:num w:numId="27">
    <w:abstractNumId w:val="31"/>
  </w:num>
  <w:num w:numId="28">
    <w:abstractNumId w:val="12"/>
  </w:num>
  <w:num w:numId="29">
    <w:abstractNumId w:val="45"/>
  </w:num>
  <w:num w:numId="30">
    <w:abstractNumId w:val="56"/>
  </w:num>
  <w:num w:numId="31">
    <w:abstractNumId w:val="4"/>
  </w:num>
  <w:num w:numId="32">
    <w:abstractNumId w:val="8"/>
  </w:num>
  <w:num w:numId="33">
    <w:abstractNumId w:val="20"/>
  </w:num>
  <w:num w:numId="34">
    <w:abstractNumId w:val="5"/>
  </w:num>
  <w:num w:numId="35">
    <w:abstractNumId w:val="49"/>
  </w:num>
  <w:num w:numId="36">
    <w:abstractNumId w:val="58"/>
  </w:num>
  <w:num w:numId="37">
    <w:abstractNumId w:val="52"/>
  </w:num>
  <w:num w:numId="38">
    <w:abstractNumId w:val="63"/>
  </w:num>
  <w:num w:numId="39">
    <w:abstractNumId w:val="9"/>
  </w:num>
  <w:num w:numId="40">
    <w:abstractNumId w:val="6"/>
  </w:num>
  <w:num w:numId="41">
    <w:abstractNumId w:val="37"/>
  </w:num>
  <w:num w:numId="42">
    <w:abstractNumId w:val="46"/>
  </w:num>
  <w:num w:numId="43">
    <w:abstractNumId w:val="7"/>
  </w:num>
  <w:num w:numId="44">
    <w:abstractNumId w:val="66"/>
  </w:num>
  <w:num w:numId="45">
    <w:abstractNumId w:val="30"/>
  </w:num>
  <w:num w:numId="46">
    <w:abstractNumId w:val="10"/>
  </w:num>
  <w:num w:numId="47">
    <w:abstractNumId w:val="24"/>
  </w:num>
  <w:num w:numId="48">
    <w:abstractNumId w:val="33"/>
  </w:num>
  <w:num w:numId="49">
    <w:abstractNumId w:val="23"/>
  </w:num>
  <w:num w:numId="50">
    <w:abstractNumId w:val="38"/>
  </w:num>
  <w:num w:numId="51">
    <w:abstractNumId w:val="13"/>
  </w:num>
  <w:num w:numId="52">
    <w:abstractNumId w:val="40"/>
  </w:num>
  <w:num w:numId="53">
    <w:abstractNumId w:val="27"/>
  </w:num>
  <w:num w:numId="54">
    <w:abstractNumId w:val="65"/>
  </w:num>
  <w:num w:numId="55">
    <w:abstractNumId w:val="14"/>
  </w:num>
  <w:num w:numId="56">
    <w:abstractNumId w:val="57"/>
  </w:num>
  <w:num w:numId="57">
    <w:abstractNumId w:val="55"/>
  </w:num>
  <w:num w:numId="58">
    <w:abstractNumId w:val="19"/>
  </w:num>
  <w:num w:numId="59">
    <w:abstractNumId w:val="64"/>
  </w:num>
  <w:num w:numId="60">
    <w:abstractNumId w:val="3"/>
  </w:num>
  <w:num w:numId="61">
    <w:abstractNumId w:val="1"/>
  </w:num>
  <w:num w:numId="62">
    <w:abstractNumId w:val="0"/>
  </w:num>
  <w:num w:numId="63">
    <w:abstractNumId w:val="59"/>
  </w:num>
  <w:num w:numId="64">
    <w:abstractNumId w:val="32"/>
  </w:num>
  <w:num w:numId="65">
    <w:abstractNumId w:val="2"/>
  </w:num>
  <w:num w:numId="66">
    <w:abstractNumId w:val="51"/>
  </w:num>
  <w:num w:numId="67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68"/>
    <w:rsid w:val="00005CD6"/>
    <w:rsid w:val="000076B3"/>
    <w:rsid w:val="00025DD6"/>
    <w:rsid w:val="0003332A"/>
    <w:rsid w:val="00040629"/>
    <w:rsid w:val="00046929"/>
    <w:rsid w:val="00052DAA"/>
    <w:rsid w:val="00062941"/>
    <w:rsid w:val="00082A83"/>
    <w:rsid w:val="00086DD7"/>
    <w:rsid w:val="00087333"/>
    <w:rsid w:val="00087AA5"/>
    <w:rsid w:val="000A358B"/>
    <w:rsid w:val="000A66D7"/>
    <w:rsid w:val="000A6A62"/>
    <w:rsid w:val="000D201A"/>
    <w:rsid w:val="000F2DFF"/>
    <w:rsid w:val="001117BC"/>
    <w:rsid w:val="00116C00"/>
    <w:rsid w:val="00122739"/>
    <w:rsid w:val="001302E9"/>
    <w:rsid w:val="00134E12"/>
    <w:rsid w:val="00135FD3"/>
    <w:rsid w:val="00145CB9"/>
    <w:rsid w:val="001569C5"/>
    <w:rsid w:val="00161A01"/>
    <w:rsid w:val="00165D39"/>
    <w:rsid w:val="00165F16"/>
    <w:rsid w:val="00187CB4"/>
    <w:rsid w:val="00195BDF"/>
    <w:rsid w:val="001D1BD1"/>
    <w:rsid w:val="001E1862"/>
    <w:rsid w:val="00212DC2"/>
    <w:rsid w:val="00215BEF"/>
    <w:rsid w:val="0022649F"/>
    <w:rsid w:val="00234960"/>
    <w:rsid w:val="00236FC7"/>
    <w:rsid w:val="00255156"/>
    <w:rsid w:val="002653E8"/>
    <w:rsid w:val="002921AB"/>
    <w:rsid w:val="002951C5"/>
    <w:rsid w:val="002978CD"/>
    <w:rsid w:val="002B311B"/>
    <w:rsid w:val="002D2766"/>
    <w:rsid w:val="002D5DB1"/>
    <w:rsid w:val="002D60E1"/>
    <w:rsid w:val="002F4071"/>
    <w:rsid w:val="003025FE"/>
    <w:rsid w:val="003105F4"/>
    <w:rsid w:val="00354865"/>
    <w:rsid w:val="003561C2"/>
    <w:rsid w:val="00374E70"/>
    <w:rsid w:val="00384F72"/>
    <w:rsid w:val="003903EF"/>
    <w:rsid w:val="00397356"/>
    <w:rsid w:val="003E0A9D"/>
    <w:rsid w:val="003E2FA6"/>
    <w:rsid w:val="003E362E"/>
    <w:rsid w:val="003E6FD9"/>
    <w:rsid w:val="004133CC"/>
    <w:rsid w:val="00414306"/>
    <w:rsid w:val="00423288"/>
    <w:rsid w:val="00425151"/>
    <w:rsid w:val="00432157"/>
    <w:rsid w:val="00454FC1"/>
    <w:rsid w:val="00455A32"/>
    <w:rsid w:val="00456724"/>
    <w:rsid w:val="00457C88"/>
    <w:rsid w:val="004630C0"/>
    <w:rsid w:val="004A2D6D"/>
    <w:rsid w:val="004A6004"/>
    <w:rsid w:val="004C0367"/>
    <w:rsid w:val="004C4881"/>
    <w:rsid w:val="004D4865"/>
    <w:rsid w:val="004E705C"/>
    <w:rsid w:val="004F5C2F"/>
    <w:rsid w:val="0050042D"/>
    <w:rsid w:val="005113FF"/>
    <w:rsid w:val="00516965"/>
    <w:rsid w:val="0052617D"/>
    <w:rsid w:val="0054578F"/>
    <w:rsid w:val="00555D3B"/>
    <w:rsid w:val="00571433"/>
    <w:rsid w:val="00572C8E"/>
    <w:rsid w:val="0058753B"/>
    <w:rsid w:val="00587C28"/>
    <w:rsid w:val="00591A41"/>
    <w:rsid w:val="005A5D0C"/>
    <w:rsid w:val="005B1B1D"/>
    <w:rsid w:val="005B3283"/>
    <w:rsid w:val="005C19AF"/>
    <w:rsid w:val="005F48E3"/>
    <w:rsid w:val="005F52DD"/>
    <w:rsid w:val="006021FA"/>
    <w:rsid w:val="00603BB7"/>
    <w:rsid w:val="00604A30"/>
    <w:rsid w:val="0060563A"/>
    <w:rsid w:val="00630BA2"/>
    <w:rsid w:val="00632C65"/>
    <w:rsid w:val="00670C43"/>
    <w:rsid w:val="00671E58"/>
    <w:rsid w:val="006815D7"/>
    <w:rsid w:val="00686020"/>
    <w:rsid w:val="00686F1D"/>
    <w:rsid w:val="00695A2B"/>
    <w:rsid w:val="006A2D78"/>
    <w:rsid w:val="006D79C4"/>
    <w:rsid w:val="006E467A"/>
    <w:rsid w:val="006E65DD"/>
    <w:rsid w:val="006F19AA"/>
    <w:rsid w:val="006F2AD7"/>
    <w:rsid w:val="006F357A"/>
    <w:rsid w:val="006F3816"/>
    <w:rsid w:val="00710755"/>
    <w:rsid w:val="007232F9"/>
    <w:rsid w:val="00764C61"/>
    <w:rsid w:val="007B2E99"/>
    <w:rsid w:val="007C1175"/>
    <w:rsid w:val="007C2AEA"/>
    <w:rsid w:val="007C3D07"/>
    <w:rsid w:val="007C6D29"/>
    <w:rsid w:val="007D2C24"/>
    <w:rsid w:val="007E1242"/>
    <w:rsid w:val="00807C8E"/>
    <w:rsid w:val="008110AA"/>
    <w:rsid w:val="00817E9C"/>
    <w:rsid w:val="008201F7"/>
    <w:rsid w:val="00833C35"/>
    <w:rsid w:val="008349E1"/>
    <w:rsid w:val="008350B1"/>
    <w:rsid w:val="008640E9"/>
    <w:rsid w:val="00864315"/>
    <w:rsid w:val="00873668"/>
    <w:rsid w:val="00877D23"/>
    <w:rsid w:val="00883E5A"/>
    <w:rsid w:val="00884D54"/>
    <w:rsid w:val="008A0EDD"/>
    <w:rsid w:val="008B1B12"/>
    <w:rsid w:val="008B3CAE"/>
    <w:rsid w:val="008C1875"/>
    <w:rsid w:val="008C404F"/>
    <w:rsid w:val="008D16DC"/>
    <w:rsid w:val="008E028F"/>
    <w:rsid w:val="008E6A11"/>
    <w:rsid w:val="008F19D1"/>
    <w:rsid w:val="009042CD"/>
    <w:rsid w:val="00922057"/>
    <w:rsid w:val="00924729"/>
    <w:rsid w:val="00941BD7"/>
    <w:rsid w:val="009428D0"/>
    <w:rsid w:val="00942C2A"/>
    <w:rsid w:val="009475FB"/>
    <w:rsid w:val="00955E95"/>
    <w:rsid w:val="00964780"/>
    <w:rsid w:val="00967C97"/>
    <w:rsid w:val="0097081E"/>
    <w:rsid w:val="00972988"/>
    <w:rsid w:val="009938F9"/>
    <w:rsid w:val="009B1BA2"/>
    <w:rsid w:val="009C75DC"/>
    <w:rsid w:val="009D022F"/>
    <w:rsid w:val="009D4554"/>
    <w:rsid w:val="009F303D"/>
    <w:rsid w:val="00A0698E"/>
    <w:rsid w:val="00A16F48"/>
    <w:rsid w:val="00A46DE7"/>
    <w:rsid w:val="00A511B8"/>
    <w:rsid w:val="00A6538C"/>
    <w:rsid w:val="00A92CF4"/>
    <w:rsid w:val="00A9563C"/>
    <w:rsid w:val="00AA5DB2"/>
    <w:rsid w:val="00AB7D5C"/>
    <w:rsid w:val="00AD0936"/>
    <w:rsid w:val="00AE0C39"/>
    <w:rsid w:val="00AE147B"/>
    <w:rsid w:val="00AF063D"/>
    <w:rsid w:val="00B24F0A"/>
    <w:rsid w:val="00B35BD2"/>
    <w:rsid w:val="00B41064"/>
    <w:rsid w:val="00B51C92"/>
    <w:rsid w:val="00B552FC"/>
    <w:rsid w:val="00B62A8F"/>
    <w:rsid w:val="00B64D09"/>
    <w:rsid w:val="00B84C6B"/>
    <w:rsid w:val="00B85253"/>
    <w:rsid w:val="00B85C68"/>
    <w:rsid w:val="00B90A28"/>
    <w:rsid w:val="00BB0A1D"/>
    <w:rsid w:val="00BC5391"/>
    <w:rsid w:val="00BC6ACD"/>
    <w:rsid w:val="00C10A03"/>
    <w:rsid w:val="00C11AB4"/>
    <w:rsid w:val="00C20509"/>
    <w:rsid w:val="00C210D9"/>
    <w:rsid w:val="00C31CF0"/>
    <w:rsid w:val="00C40011"/>
    <w:rsid w:val="00C57532"/>
    <w:rsid w:val="00C620F0"/>
    <w:rsid w:val="00C7515F"/>
    <w:rsid w:val="00C81285"/>
    <w:rsid w:val="00C873B5"/>
    <w:rsid w:val="00C91840"/>
    <w:rsid w:val="00C944E8"/>
    <w:rsid w:val="00CA05F9"/>
    <w:rsid w:val="00CA2825"/>
    <w:rsid w:val="00CC0FDB"/>
    <w:rsid w:val="00CC12A8"/>
    <w:rsid w:val="00CC2AD0"/>
    <w:rsid w:val="00CC3190"/>
    <w:rsid w:val="00CF7D39"/>
    <w:rsid w:val="00D00FF1"/>
    <w:rsid w:val="00D074FD"/>
    <w:rsid w:val="00D1136F"/>
    <w:rsid w:val="00D13A7F"/>
    <w:rsid w:val="00D233C4"/>
    <w:rsid w:val="00D2413D"/>
    <w:rsid w:val="00D2638E"/>
    <w:rsid w:val="00D3637E"/>
    <w:rsid w:val="00D4026E"/>
    <w:rsid w:val="00D4467C"/>
    <w:rsid w:val="00D60B06"/>
    <w:rsid w:val="00D72C1B"/>
    <w:rsid w:val="00D936D4"/>
    <w:rsid w:val="00DB4795"/>
    <w:rsid w:val="00DC3EF0"/>
    <w:rsid w:val="00E04E4A"/>
    <w:rsid w:val="00E11BF3"/>
    <w:rsid w:val="00E11C22"/>
    <w:rsid w:val="00E13127"/>
    <w:rsid w:val="00E2531A"/>
    <w:rsid w:val="00E25982"/>
    <w:rsid w:val="00E61A3D"/>
    <w:rsid w:val="00E62622"/>
    <w:rsid w:val="00E627B0"/>
    <w:rsid w:val="00E67F7C"/>
    <w:rsid w:val="00E72B13"/>
    <w:rsid w:val="00E73565"/>
    <w:rsid w:val="00E80638"/>
    <w:rsid w:val="00EB3AE4"/>
    <w:rsid w:val="00EB51F6"/>
    <w:rsid w:val="00EC77A5"/>
    <w:rsid w:val="00EF0E6F"/>
    <w:rsid w:val="00F076D5"/>
    <w:rsid w:val="00F30EB3"/>
    <w:rsid w:val="00F604C7"/>
    <w:rsid w:val="00F64775"/>
    <w:rsid w:val="00F84305"/>
    <w:rsid w:val="00F84BB9"/>
    <w:rsid w:val="00F87049"/>
    <w:rsid w:val="00F965B5"/>
    <w:rsid w:val="00FA293D"/>
    <w:rsid w:val="00FA6968"/>
    <w:rsid w:val="00FB1C43"/>
    <w:rsid w:val="00FC4389"/>
    <w:rsid w:val="00FC7F5E"/>
    <w:rsid w:val="00FE27D3"/>
    <w:rsid w:val="00FE7CA4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F52F"/>
  <w15:chartTrackingRefBased/>
  <w15:docId w15:val="{985B6CE1-859F-47C4-BC21-FAB435C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3A"/>
    <w:pPr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41430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14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430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414306"/>
    <w:pPr>
      <w:autoSpaceDE w:val="0"/>
      <w:autoSpaceDN w:val="0"/>
      <w:adjustRightInd w:val="0"/>
      <w:spacing w:after="0" w:line="161" w:lineRule="atLeast"/>
    </w:pPr>
    <w:rPr>
      <w:rFonts w:ascii="Dell Replica" w:hAnsi="Dell Replica"/>
      <w:sz w:val="24"/>
      <w:szCs w:val="24"/>
    </w:rPr>
  </w:style>
  <w:style w:type="character" w:customStyle="1" w:styleId="apple-style-span">
    <w:name w:val="apple-style-span"/>
    <w:basedOn w:val="Domylnaczcionkaakapitu"/>
    <w:rsid w:val="00864315"/>
  </w:style>
  <w:style w:type="character" w:styleId="Pogrubienie">
    <w:name w:val="Strong"/>
    <w:basedOn w:val="Domylnaczcionkaakapitu"/>
    <w:uiPriority w:val="22"/>
    <w:qFormat/>
    <w:rsid w:val="00864315"/>
    <w:rPr>
      <w:b/>
      <w:bCs/>
    </w:rPr>
  </w:style>
  <w:style w:type="character" w:customStyle="1" w:styleId="apple-converted-space">
    <w:name w:val="apple-converted-space"/>
    <w:basedOn w:val="Domylnaczcionkaakapitu"/>
    <w:rsid w:val="00864315"/>
  </w:style>
  <w:style w:type="character" w:styleId="Hipercze">
    <w:name w:val="Hyperlink"/>
    <w:basedOn w:val="Domylnaczcionkaakapitu"/>
    <w:uiPriority w:val="99"/>
    <w:unhideWhenUsed/>
    <w:rsid w:val="008B3CA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61"/>
  </w:style>
  <w:style w:type="paragraph" w:styleId="Stopka">
    <w:name w:val="footer"/>
    <w:basedOn w:val="Normalny"/>
    <w:link w:val="Stopka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61"/>
  </w:style>
  <w:style w:type="paragraph" w:customStyle="1" w:styleId="Default">
    <w:name w:val="Default"/>
    <w:rsid w:val="008B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85"/>
    <w:rPr>
      <w:rFonts w:ascii="Segoe UI" w:hAnsi="Segoe UI" w:cs="Segoe UI"/>
      <w:sz w:val="18"/>
      <w:szCs w:val="18"/>
    </w:rPr>
  </w:style>
  <w:style w:type="paragraph" w:customStyle="1" w:styleId="PlainText1">
    <w:name w:val="Plain Text1"/>
    <w:rsid w:val="00516965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3A4B-A67D-4890-8CC0-6D93618E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7823</Words>
  <Characters>46943</Characters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2020-09-15T09:45:00Z</cp:lastPrinted>
  <dcterms:created xsi:type="dcterms:W3CDTF">2020-09-11T10:59:00Z</dcterms:created>
  <dcterms:modified xsi:type="dcterms:W3CDTF">2020-09-16T13:14:00Z</dcterms:modified>
</cp:coreProperties>
</file>